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33C5C" w14:textId="46FBD6B5" w:rsidR="00B00842" w:rsidRPr="00A1654C" w:rsidRDefault="00A1654C" w:rsidP="00B00842">
      <w:pPr>
        <w:pStyle w:val="berschrift1"/>
        <w:rPr>
          <w:lang w:val="de-DE"/>
        </w:rPr>
      </w:pPr>
      <w:bookmarkStart w:id="0" w:name="_Hlk44672633"/>
      <w:r>
        <w:rPr>
          <w:noProof/>
          <w:lang w:val="en-US"/>
        </w:rPr>
        <w:drawing>
          <wp:inline distT="0" distB="0" distL="0" distR="0" wp14:anchorId="2AF09092" wp14:editId="09E87870">
            <wp:extent cx="4806086" cy="2130006"/>
            <wp:effectExtent l="0" t="0" r="0" b="3810"/>
            <wp:docPr id="24270737" name="Grafik 2" descr="Ein Bild, das Mischpult, Elektronik, Im Haus,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0737" name="Grafik 2" descr="Ein Bild, das Mischpult, Elektronik, Im Haus, Konzert enthält.&#10;&#10;Automatisch generierte Beschreibung"/>
                    <pic:cNvPicPr/>
                  </pic:nvPicPr>
                  <pic:blipFill rotWithShape="1">
                    <a:blip r:embed="rId11"/>
                    <a:srcRect t="9212" b="24305"/>
                    <a:stretch/>
                  </pic:blipFill>
                  <pic:spPr bwMode="auto">
                    <a:xfrm>
                      <a:off x="0" y="0"/>
                      <a:ext cx="4812028" cy="2132639"/>
                    </a:xfrm>
                    <a:prstGeom prst="rect">
                      <a:avLst/>
                    </a:prstGeom>
                    <a:ln>
                      <a:noFill/>
                    </a:ln>
                    <a:extLst>
                      <a:ext uri="{53640926-AAD7-44D8-BBD7-CCE9431645EC}">
                        <a14:shadowObscured xmlns:a14="http://schemas.microsoft.com/office/drawing/2010/main"/>
                      </a:ext>
                    </a:extLst>
                  </pic:spPr>
                </pic:pic>
              </a:graphicData>
            </a:graphic>
          </wp:inline>
        </w:drawing>
      </w:r>
      <w:r w:rsidR="008D5F70" w:rsidRPr="00702CB7">
        <w:rPr>
          <w:lang w:val="en-US"/>
        </w:rPr>
        <w:t>World of Hans Zimmer – An Immersive Symphony</w:t>
      </w:r>
      <w:r>
        <w:rPr>
          <w:lang w:val="en-US"/>
        </w:rPr>
        <w:t xml:space="preserve">. </w:t>
      </w:r>
      <w:r w:rsidRPr="00A1654C">
        <w:rPr>
          <w:lang w:val="de-DE"/>
        </w:rPr>
        <w:t>The Thea</w:t>
      </w:r>
      <w:r>
        <w:rPr>
          <w:lang w:val="de-DE"/>
        </w:rPr>
        <w:t>tre Experience</w:t>
      </w:r>
    </w:p>
    <w:p w14:paraId="66FAEC59" w14:textId="68D89767" w:rsidR="00B00842" w:rsidRPr="008D5F70" w:rsidRDefault="008D5F70" w:rsidP="00B00842">
      <w:pPr>
        <w:rPr>
          <w:b/>
          <w:bCs/>
          <w:lang w:val="de-DE"/>
        </w:rPr>
      </w:pPr>
      <w:r w:rsidRPr="008D5F70">
        <w:rPr>
          <w:b/>
          <w:bCs/>
          <w:lang w:val="de-DE"/>
        </w:rPr>
        <w:t xml:space="preserve">Spectera-Pioniere Werner Schmidl und </w:t>
      </w:r>
      <w:r>
        <w:rPr>
          <w:b/>
          <w:bCs/>
          <w:lang w:val="de-DE"/>
        </w:rPr>
        <w:t xml:space="preserve">Thorben Ströhlein </w:t>
      </w:r>
      <w:r w:rsidR="004D33F8">
        <w:rPr>
          <w:b/>
          <w:bCs/>
          <w:lang w:val="de-DE"/>
        </w:rPr>
        <w:t>testen</w:t>
      </w:r>
      <w:r>
        <w:rPr>
          <w:b/>
          <w:bCs/>
          <w:lang w:val="de-DE"/>
        </w:rPr>
        <w:t xml:space="preserve"> </w:t>
      </w:r>
      <w:r w:rsidR="004D33F8">
        <w:rPr>
          <w:b/>
          <w:bCs/>
          <w:lang w:val="de-DE"/>
        </w:rPr>
        <w:t>das</w:t>
      </w:r>
      <w:r w:rsidR="005C503E">
        <w:rPr>
          <w:b/>
          <w:bCs/>
          <w:lang w:val="de-DE"/>
        </w:rPr>
        <w:t xml:space="preserve"> drahtlose </w:t>
      </w:r>
      <w:r w:rsidR="004D33F8">
        <w:rPr>
          <w:b/>
          <w:bCs/>
          <w:lang w:val="de-DE"/>
        </w:rPr>
        <w:t>Breitbandsystem</w:t>
      </w:r>
    </w:p>
    <w:p w14:paraId="434A1216" w14:textId="77777777" w:rsidR="00B00842" w:rsidRPr="008D5F70" w:rsidRDefault="00B00842" w:rsidP="00B00842">
      <w:pPr>
        <w:rPr>
          <w:lang w:val="de-DE"/>
        </w:rPr>
      </w:pPr>
    </w:p>
    <w:p w14:paraId="534091F1" w14:textId="4372E082" w:rsidR="004D33F8" w:rsidRDefault="00B00842" w:rsidP="00B00842">
      <w:pPr>
        <w:rPr>
          <w:b/>
          <w:bCs/>
          <w:lang w:val="de-DE"/>
        </w:rPr>
      </w:pPr>
      <w:r w:rsidRPr="00B00842">
        <w:rPr>
          <w:b/>
          <w:bCs/>
          <w:i/>
          <w:iCs/>
          <w:lang w:val="de-DE"/>
        </w:rPr>
        <w:t xml:space="preserve">Wedemark, </w:t>
      </w:r>
      <w:r w:rsidR="002D43EA">
        <w:rPr>
          <w:b/>
          <w:bCs/>
          <w:i/>
          <w:iCs/>
          <w:lang w:val="de-DE"/>
        </w:rPr>
        <w:t xml:space="preserve">03. </w:t>
      </w:r>
      <w:r w:rsidR="008D5F70">
        <w:rPr>
          <w:b/>
          <w:bCs/>
          <w:i/>
          <w:iCs/>
          <w:lang w:val="de-DE"/>
        </w:rPr>
        <w:t>Februar</w:t>
      </w:r>
      <w:r w:rsidRPr="00B00842">
        <w:rPr>
          <w:b/>
          <w:bCs/>
          <w:i/>
          <w:iCs/>
          <w:lang w:val="de-DE"/>
        </w:rPr>
        <w:t xml:space="preserve"> 2025</w:t>
      </w:r>
      <w:r w:rsidRPr="00B00842">
        <w:rPr>
          <w:b/>
          <w:bCs/>
          <w:lang w:val="de-DE"/>
        </w:rPr>
        <w:t xml:space="preserve"> – </w:t>
      </w:r>
      <w:r w:rsidR="007C171E">
        <w:rPr>
          <w:b/>
          <w:bCs/>
          <w:lang w:val="de-DE"/>
        </w:rPr>
        <w:t xml:space="preserve">Die Weltpremiere von </w:t>
      </w:r>
      <w:r w:rsidR="00981018">
        <w:rPr>
          <w:b/>
          <w:bCs/>
          <w:lang w:val="de-DE"/>
        </w:rPr>
        <w:t>„World of Hans Zimmer – An Immersive Symphony</w:t>
      </w:r>
      <w:r w:rsidR="00F531F7">
        <w:rPr>
          <w:b/>
          <w:bCs/>
          <w:lang w:val="de-DE"/>
        </w:rPr>
        <w:t>. The Theatre Experience</w:t>
      </w:r>
      <w:r w:rsidR="00981018">
        <w:rPr>
          <w:b/>
          <w:bCs/>
          <w:lang w:val="de-DE"/>
        </w:rPr>
        <w:t>“ nahm die Gäste des Oberhausener Metronom-Theaters mit auf e</w:t>
      </w:r>
      <w:r w:rsidR="004D33F8">
        <w:rPr>
          <w:b/>
          <w:bCs/>
          <w:lang w:val="de-DE"/>
        </w:rPr>
        <w:t>ine ein</w:t>
      </w:r>
      <w:r w:rsidR="008D1F55">
        <w:rPr>
          <w:b/>
          <w:bCs/>
          <w:lang w:val="de-DE"/>
        </w:rPr>
        <w:t xml:space="preserve">drucksvolle </w:t>
      </w:r>
      <w:r w:rsidR="004D33F8">
        <w:rPr>
          <w:b/>
          <w:bCs/>
          <w:lang w:val="de-DE"/>
        </w:rPr>
        <w:t xml:space="preserve">musikalische Reise </w:t>
      </w:r>
      <w:r w:rsidR="00160EAD">
        <w:rPr>
          <w:b/>
          <w:bCs/>
          <w:lang w:val="de-DE"/>
        </w:rPr>
        <w:t xml:space="preserve">durch die Werke </w:t>
      </w:r>
      <w:r w:rsidR="00CF2221">
        <w:rPr>
          <w:b/>
          <w:bCs/>
          <w:lang w:val="de-DE"/>
        </w:rPr>
        <w:t>des</w:t>
      </w:r>
      <w:r w:rsidR="00160EAD">
        <w:rPr>
          <w:b/>
          <w:bCs/>
          <w:lang w:val="de-DE"/>
        </w:rPr>
        <w:t xml:space="preserve"> Ausnahme-Filmkomponisten</w:t>
      </w:r>
      <w:r w:rsidR="00981018">
        <w:rPr>
          <w:b/>
          <w:bCs/>
          <w:lang w:val="de-DE"/>
        </w:rPr>
        <w:t xml:space="preserve">. </w:t>
      </w:r>
      <w:r w:rsidR="00E8182F">
        <w:rPr>
          <w:b/>
          <w:bCs/>
          <w:lang w:val="de-DE"/>
        </w:rPr>
        <w:t>D</w:t>
      </w:r>
      <w:r w:rsidR="00D63B33">
        <w:rPr>
          <w:b/>
          <w:bCs/>
          <w:lang w:val="de-DE"/>
        </w:rPr>
        <w:t>ie</w:t>
      </w:r>
      <w:r w:rsidR="004D33F8">
        <w:rPr>
          <w:b/>
          <w:bCs/>
          <w:lang w:val="de-DE"/>
        </w:rPr>
        <w:t xml:space="preserve"> </w:t>
      </w:r>
      <w:r w:rsidR="00D63B33">
        <w:rPr>
          <w:b/>
          <w:bCs/>
          <w:lang w:val="de-DE"/>
        </w:rPr>
        <w:t>Produktion</w:t>
      </w:r>
      <w:r w:rsidR="00E8182F">
        <w:rPr>
          <w:b/>
          <w:bCs/>
          <w:lang w:val="de-DE"/>
        </w:rPr>
        <w:t xml:space="preserve"> </w:t>
      </w:r>
      <w:r w:rsidR="004E46B4">
        <w:rPr>
          <w:b/>
          <w:bCs/>
          <w:lang w:val="de-DE"/>
        </w:rPr>
        <w:t>von</w:t>
      </w:r>
      <w:r w:rsidR="004D33F8">
        <w:rPr>
          <w:b/>
          <w:bCs/>
          <w:lang w:val="de-DE"/>
        </w:rPr>
        <w:t xml:space="preserve"> Semmel Concerts</w:t>
      </w:r>
      <w:r w:rsidR="00A22789">
        <w:rPr>
          <w:b/>
          <w:bCs/>
          <w:lang w:val="de-DE"/>
        </w:rPr>
        <w:t xml:space="preserve">, </w:t>
      </w:r>
      <w:r w:rsidR="00AC22A2">
        <w:rPr>
          <w:b/>
          <w:bCs/>
          <w:lang w:val="de-DE"/>
        </w:rPr>
        <w:t xml:space="preserve">mit </w:t>
      </w:r>
      <w:r w:rsidR="001B40FA">
        <w:rPr>
          <w:b/>
          <w:bCs/>
          <w:lang w:val="de-DE"/>
        </w:rPr>
        <w:t xml:space="preserve">atemberaubender </w:t>
      </w:r>
      <w:r w:rsidR="00AC22A2">
        <w:rPr>
          <w:b/>
          <w:bCs/>
          <w:lang w:val="de-DE"/>
        </w:rPr>
        <w:t>Licht-, Ton- und Bühnentechnik von Satis &amp; Fy</w:t>
      </w:r>
      <w:r w:rsidR="00A22789">
        <w:rPr>
          <w:b/>
          <w:bCs/>
          <w:lang w:val="de-DE"/>
        </w:rPr>
        <w:t>,</w:t>
      </w:r>
      <w:r w:rsidR="00AC22A2">
        <w:rPr>
          <w:b/>
          <w:bCs/>
          <w:lang w:val="de-DE"/>
        </w:rPr>
        <w:t xml:space="preserve"> </w:t>
      </w:r>
      <w:r w:rsidR="00160EAD">
        <w:rPr>
          <w:b/>
          <w:bCs/>
          <w:lang w:val="de-DE"/>
        </w:rPr>
        <w:t xml:space="preserve">begeisterte </w:t>
      </w:r>
      <w:r w:rsidR="00981018">
        <w:rPr>
          <w:b/>
          <w:bCs/>
          <w:lang w:val="de-DE"/>
        </w:rPr>
        <w:t xml:space="preserve">vom 23. Januar bis zum 2. Februar </w:t>
      </w:r>
      <w:r w:rsidR="00B9388C">
        <w:rPr>
          <w:b/>
          <w:bCs/>
          <w:lang w:val="de-DE"/>
        </w:rPr>
        <w:t>mehr als 22.000 Zuschauer*innen in 15 restlos ausverkauften Shows</w:t>
      </w:r>
      <w:r w:rsidR="007C171E">
        <w:rPr>
          <w:b/>
          <w:bCs/>
          <w:lang w:val="de-DE"/>
        </w:rPr>
        <w:t xml:space="preserve">; </w:t>
      </w:r>
      <w:r w:rsidR="00AC22A2">
        <w:rPr>
          <w:b/>
          <w:bCs/>
          <w:lang w:val="de-DE"/>
        </w:rPr>
        <w:t xml:space="preserve">Hans Zimmer </w:t>
      </w:r>
      <w:r w:rsidR="008D1F55">
        <w:rPr>
          <w:b/>
          <w:bCs/>
          <w:lang w:val="de-DE"/>
        </w:rPr>
        <w:t xml:space="preserve">sprach </w:t>
      </w:r>
      <w:r w:rsidR="00AC22A2">
        <w:rPr>
          <w:b/>
          <w:bCs/>
          <w:lang w:val="de-DE"/>
        </w:rPr>
        <w:t xml:space="preserve">als </w:t>
      </w:r>
      <w:r w:rsidR="008D1F55">
        <w:rPr>
          <w:b/>
          <w:bCs/>
          <w:lang w:val="de-DE"/>
        </w:rPr>
        <w:t>überlebensgroß</w:t>
      </w:r>
      <w:r w:rsidR="00AC22A2">
        <w:rPr>
          <w:b/>
          <w:bCs/>
          <w:lang w:val="de-DE"/>
        </w:rPr>
        <w:t xml:space="preserve">e, </w:t>
      </w:r>
      <w:r w:rsidR="008D1F55">
        <w:rPr>
          <w:b/>
          <w:bCs/>
          <w:lang w:val="de-DE"/>
        </w:rPr>
        <w:t>dreidimensional</w:t>
      </w:r>
      <w:r w:rsidR="00AC22A2">
        <w:rPr>
          <w:b/>
          <w:bCs/>
          <w:lang w:val="de-DE"/>
        </w:rPr>
        <w:t xml:space="preserve">e Projektion </w:t>
      </w:r>
      <w:r w:rsidR="008D1F55">
        <w:rPr>
          <w:b/>
          <w:bCs/>
          <w:lang w:val="de-DE"/>
        </w:rPr>
        <w:t>mit de</w:t>
      </w:r>
      <w:r w:rsidR="00AC22A2">
        <w:rPr>
          <w:b/>
          <w:bCs/>
          <w:lang w:val="de-DE"/>
        </w:rPr>
        <w:t>m Publikum</w:t>
      </w:r>
      <w:r w:rsidR="008D1F55">
        <w:rPr>
          <w:b/>
          <w:bCs/>
          <w:lang w:val="de-DE"/>
        </w:rPr>
        <w:t xml:space="preserve">. </w:t>
      </w:r>
      <w:r w:rsidR="00702CB7">
        <w:rPr>
          <w:b/>
          <w:bCs/>
          <w:lang w:val="de-DE"/>
        </w:rPr>
        <w:t xml:space="preserve">Monitor Engineer </w:t>
      </w:r>
      <w:r w:rsidR="005C7F36">
        <w:rPr>
          <w:b/>
          <w:bCs/>
          <w:lang w:val="de-DE"/>
        </w:rPr>
        <w:t xml:space="preserve">Thorben Ströhlein </w:t>
      </w:r>
      <w:r w:rsidR="00702CB7">
        <w:rPr>
          <w:b/>
          <w:bCs/>
          <w:lang w:val="de-DE"/>
        </w:rPr>
        <w:t xml:space="preserve">und </w:t>
      </w:r>
      <w:r w:rsidR="00B15743">
        <w:rPr>
          <w:b/>
          <w:bCs/>
          <w:lang w:val="de-DE"/>
        </w:rPr>
        <w:t xml:space="preserve">HF-Manager </w:t>
      </w:r>
      <w:r w:rsidR="00702CB7">
        <w:rPr>
          <w:b/>
          <w:bCs/>
          <w:lang w:val="de-DE"/>
        </w:rPr>
        <w:t xml:space="preserve">Werner Schmidl hatten </w:t>
      </w:r>
      <w:r w:rsidR="00114A6C">
        <w:rPr>
          <w:b/>
          <w:bCs/>
          <w:lang w:val="de-DE"/>
        </w:rPr>
        <w:t>hinter den Kulissen</w:t>
      </w:r>
      <w:r w:rsidR="00702CB7">
        <w:rPr>
          <w:b/>
          <w:bCs/>
          <w:lang w:val="de-DE"/>
        </w:rPr>
        <w:t xml:space="preserve"> einen besonderen technischen Gast: ein Sennheiser Spectera, </w:t>
      </w:r>
      <w:r w:rsidR="007447C8">
        <w:rPr>
          <w:b/>
          <w:bCs/>
          <w:lang w:val="de-DE"/>
        </w:rPr>
        <w:t>mit dem sie</w:t>
      </w:r>
      <w:r w:rsidR="00702CB7">
        <w:rPr>
          <w:b/>
          <w:bCs/>
          <w:lang w:val="de-DE"/>
        </w:rPr>
        <w:t xml:space="preserve"> </w:t>
      </w:r>
      <w:r w:rsidR="00E8347D">
        <w:rPr>
          <w:b/>
          <w:bCs/>
          <w:lang w:val="de-DE"/>
        </w:rPr>
        <w:t xml:space="preserve">im Rahmen des Spectera Pioneer Program </w:t>
      </w:r>
      <w:r w:rsidR="00702CB7">
        <w:rPr>
          <w:b/>
          <w:bCs/>
          <w:lang w:val="de-DE"/>
        </w:rPr>
        <w:t>einige Musiker</w:t>
      </w:r>
      <w:r w:rsidR="007447C8">
        <w:rPr>
          <w:b/>
          <w:bCs/>
          <w:lang w:val="de-DE"/>
        </w:rPr>
        <w:t>*innen</w:t>
      </w:r>
      <w:r w:rsidR="00702CB7">
        <w:rPr>
          <w:b/>
          <w:bCs/>
          <w:lang w:val="de-DE"/>
        </w:rPr>
        <w:t xml:space="preserve"> mit In-Ear</w:t>
      </w:r>
      <w:r w:rsidR="00B15743">
        <w:rPr>
          <w:b/>
          <w:bCs/>
          <w:lang w:val="de-DE"/>
        </w:rPr>
        <w:t>-</w:t>
      </w:r>
      <w:r w:rsidR="00702CB7">
        <w:rPr>
          <w:b/>
          <w:bCs/>
          <w:lang w:val="de-DE"/>
        </w:rPr>
        <w:t xml:space="preserve"> und Mikrofon</w:t>
      </w:r>
      <w:r w:rsidR="00B15743">
        <w:rPr>
          <w:b/>
          <w:bCs/>
          <w:lang w:val="de-DE"/>
        </w:rPr>
        <w:t>signalen</w:t>
      </w:r>
      <w:r w:rsidR="00702CB7">
        <w:rPr>
          <w:b/>
          <w:bCs/>
          <w:lang w:val="de-DE"/>
        </w:rPr>
        <w:t xml:space="preserve"> versorgte</w:t>
      </w:r>
      <w:r w:rsidR="007447C8">
        <w:rPr>
          <w:b/>
          <w:bCs/>
          <w:lang w:val="de-DE"/>
        </w:rPr>
        <w:t>n</w:t>
      </w:r>
      <w:r w:rsidR="00702CB7">
        <w:rPr>
          <w:b/>
          <w:bCs/>
          <w:lang w:val="de-DE"/>
        </w:rPr>
        <w:t xml:space="preserve">. </w:t>
      </w:r>
    </w:p>
    <w:p w14:paraId="5FD5492E" w14:textId="77777777" w:rsidR="00A1654C" w:rsidRPr="00A1654C" w:rsidRDefault="00A1654C" w:rsidP="00B00842">
      <w:pPr>
        <w:rPr>
          <w:lang w:val="de-DE"/>
        </w:rPr>
      </w:pPr>
    </w:p>
    <w:p w14:paraId="7CDCFCBB" w14:textId="3B0A0139" w:rsidR="00B87A6B" w:rsidRDefault="00A1654C" w:rsidP="001C66E2">
      <w:pPr>
        <w:pStyle w:val="Beschriftung"/>
        <w:rPr>
          <w:lang w:val="de-DE"/>
        </w:rPr>
      </w:pPr>
      <w:r>
        <w:rPr>
          <w:noProof/>
          <w:lang w:val="en-US"/>
        </w:rPr>
        <w:drawing>
          <wp:inline distT="0" distB="0" distL="0" distR="0" wp14:anchorId="09DDAC58" wp14:editId="00488193">
            <wp:extent cx="4835347" cy="1895295"/>
            <wp:effectExtent l="0" t="0" r="3810" b="0"/>
            <wp:docPr id="300670870" name="Grafik 1" descr="Ein Bild, das Konzert, Musik, Musikinstrument, Ort für Musikveranstal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870" name="Grafik 1" descr="Ein Bild, das Konzert, Musik, Musikinstrument, Ort für Musikveranstaltungen enthält.&#10;&#10;Automatisch generierte Beschreibung"/>
                    <pic:cNvPicPr/>
                  </pic:nvPicPr>
                  <pic:blipFill rotWithShape="1">
                    <a:blip r:embed="rId12"/>
                    <a:srcRect t="20396" b="20806"/>
                    <a:stretch/>
                  </pic:blipFill>
                  <pic:spPr bwMode="auto">
                    <a:xfrm>
                      <a:off x="0" y="0"/>
                      <a:ext cx="4840785" cy="1897427"/>
                    </a:xfrm>
                    <a:prstGeom prst="rect">
                      <a:avLst/>
                    </a:prstGeom>
                    <a:ln>
                      <a:noFill/>
                    </a:ln>
                    <a:extLst>
                      <a:ext uri="{53640926-AAD7-44D8-BBD7-CCE9431645EC}">
                        <a14:shadowObscured xmlns:a14="http://schemas.microsoft.com/office/drawing/2010/main"/>
                      </a:ext>
                    </a:extLst>
                  </pic:spPr>
                </pic:pic>
              </a:graphicData>
            </a:graphic>
          </wp:inline>
        </w:drawing>
      </w:r>
    </w:p>
    <w:p w14:paraId="1AEEE2CE" w14:textId="3D469A79" w:rsidR="001C66E2" w:rsidRDefault="001C66E2" w:rsidP="001C66E2">
      <w:pPr>
        <w:pStyle w:val="Beschriftung"/>
        <w:rPr>
          <w:lang w:val="de-DE"/>
        </w:rPr>
      </w:pPr>
      <w:r>
        <w:rPr>
          <w:lang w:val="de-DE"/>
        </w:rPr>
        <w:t>Werner Schmidl (l.) und Holger Schwark vor Showbeginn hinter den Kulissen</w:t>
      </w:r>
    </w:p>
    <w:p w14:paraId="396C5E7F" w14:textId="77777777" w:rsidR="00A1654C" w:rsidRDefault="00A1654C" w:rsidP="003C699E">
      <w:pPr>
        <w:rPr>
          <w:lang w:val="de-DE"/>
        </w:rPr>
      </w:pPr>
    </w:p>
    <w:p w14:paraId="22012CAC" w14:textId="77777777" w:rsidR="00A3506B" w:rsidRDefault="00702CB7" w:rsidP="00B87A6B">
      <w:pPr>
        <w:rPr>
          <w:lang w:val="de-DE"/>
        </w:rPr>
      </w:pPr>
      <w:r>
        <w:rPr>
          <w:lang w:val="de-DE"/>
        </w:rPr>
        <w:t xml:space="preserve">Der Kontakt zum Pioneer Program war über </w:t>
      </w:r>
      <w:r w:rsidR="004E46B4">
        <w:rPr>
          <w:lang w:val="de-DE"/>
        </w:rPr>
        <w:t xml:space="preserve">Holger Schwark zustande gekommen, </w:t>
      </w:r>
      <w:r w:rsidR="009B4E8D">
        <w:rPr>
          <w:lang w:val="de-DE"/>
        </w:rPr>
        <w:t xml:space="preserve">FOH Engineer und zusammen mit Colin Pink und Christian Steinhäuser </w:t>
      </w:r>
      <w:r w:rsidR="007447C8">
        <w:rPr>
          <w:lang w:val="de-DE"/>
        </w:rPr>
        <w:t>Sound</w:t>
      </w:r>
      <w:r w:rsidR="009B4E8D">
        <w:rPr>
          <w:lang w:val="de-DE"/>
        </w:rPr>
        <w:t xml:space="preserve"> </w:t>
      </w:r>
      <w:r w:rsidR="007447C8">
        <w:rPr>
          <w:lang w:val="de-DE"/>
        </w:rPr>
        <w:t>Designer dieser einzigartigen</w:t>
      </w:r>
      <w:r w:rsidR="00A3506B">
        <w:rPr>
          <w:lang w:val="de-DE"/>
        </w:rPr>
        <w:t>, von Hans Zimmer kuratierten</w:t>
      </w:r>
      <w:r w:rsidR="007447C8">
        <w:rPr>
          <w:lang w:val="de-DE"/>
        </w:rPr>
        <w:t xml:space="preserve"> Musikproduktion</w:t>
      </w:r>
      <w:r w:rsidR="00B31CFB">
        <w:rPr>
          <w:lang w:val="de-DE"/>
        </w:rPr>
        <w:t xml:space="preserve">. </w:t>
      </w:r>
    </w:p>
    <w:p w14:paraId="145ADB17" w14:textId="77777777" w:rsidR="00A3506B" w:rsidRDefault="00A3506B" w:rsidP="00B87A6B">
      <w:pPr>
        <w:rPr>
          <w:lang w:val="de-DE"/>
        </w:rPr>
      </w:pPr>
    </w:p>
    <w:p w14:paraId="390403BF" w14:textId="310D6CAF" w:rsidR="000D2D6B" w:rsidRDefault="00B31CFB" w:rsidP="00B87A6B">
      <w:pPr>
        <w:rPr>
          <w:lang w:val="de-DE"/>
        </w:rPr>
      </w:pPr>
      <w:r>
        <w:rPr>
          <w:lang w:val="de-DE"/>
        </w:rPr>
        <w:t xml:space="preserve">Und so brachte </w:t>
      </w:r>
      <w:r w:rsidR="00E8347D">
        <w:rPr>
          <w:lang w:val="de-DE"/>
        </w:rPr>
        <w:t xml:space="preserve">Sennheisers Per Witte </w:t>
      </w:r>
      <w:r w:rsidR="000D2D6B">
        <w:rPr>
          <w:lang w:val="de-DE"/>
        </w:rPr>
        <w:t xml:space="preserve">im Januar </w:t>
      </w:r>
      <w:r w:rsidR="00E8347D">
        <w:rPr>
          <w:lang w:val="de-DE"/>
        </w:rPr>
        <w:t xml:space="preserve">eine </w:t>
      </w:r>
      <w:r w:rsidR="000D2D6B">
        <w:rPr>
          <w:lang w:val="de-DE"/>
        </w:rPr>
        <w:t xml:space="preserve">Spectera </w:t>
      </w:r>
      <w:r w:rsidR="00E8347D">
        <w:rPr>
          <w:lang w:val="de-DE"/>
        </w:rPr>
        <w:t xml:space="preserve">Base Station mit einem Dutzend </w:t>
      </w:r>
      <w:r>
        <w:rPr>
          <w:lang w:val="de-DE"/>
        </w:rPr>
        <w:t xml:space="preserve">bidirektionaler Bodypacks </w:t>
      </w:r>
      <w:r w:rsidR="003C3EC9">
        <w:rPr>
          <w:lang w:val="de-DE"/>
        </w:rPr>
        <w:t xml:space="preserve">im 1,4-GHz-Bereich </w:t>
      </w:r>
      <w:r w:rsidR="00586D4A">
        <w:rPr>
          <w:lang w:val="de-DE"/>
        </w:rPr>
        <w:t xml:space="preserve">zu </w:t>
      </w:r>
      <w:r>
        <w:rPr>
          <w:lang w:val="de-DE"/>
        </w:rPr>
        <w:t xml:space="preserve">den Proben in Oberhausen </w:t>
      </w:r>
      <w:r w:rsidR="000D2D6B">
        <w:rPr>
          <w:lang w:val="de-DE"/>
        </w:rPr>
        <w:t>mit</w:t>
      </w:r>
      <w:r w:rsidR="00586D4A">
        <w:rPr>
          <w:lang w:val="de-DE"/>
        </w:rPr>
        <w:t xml:space="preserve"> – inklusive einer technischen Einführung in d</w:t>
      </w:r>
      <w:r w:rsidR="000D2D6B">
        <w:rPr>
          <w:lang w:val="de-DE"/>
        </w:rPr>
        <w:t>a</w:t>
      </w:r>
      <w:r w:rsidR="00586D4A">
        <w:rPr>
          <w:lang w:val="de-DE"/>
        </w:rPr>
        <w:t xml:space="preserve">s System durch </w:t>
      </w:r>
      <w:r w:rsidR="001470A6">
        <w:rPr>
          <w:lang w:val="de-DE"/>
        </w:rPr>
        <w:t>Gerhard Spyra, Technical Appli</w:t>
      </w:r>
      <w:r w:rsidR="00586D4A">
        <w:rPr>
          <w:lang w:val="de-DE"/>
        </w:rPr>
        <w:t xml:space="preserve">cation Engineer. </w:t>
      </w:r>
      <w:r w:rsidR="000D2D6B">
        <w:rPr>
          <w:lang w:val="de-DE"/>
        </w:rPr>
        <w:t xml:space="preserve">Monitor Engineer Ströhlein lacht: „Wir waren da vielleicht ein bisschen ‚reingeschmissen‘, weil nicht soviel Zeit war, aber das war auch gar nicht schlimm, weil das System relativ einfach einzurichten war.“ </w:t>
      </w:r>
    </w:p>
    <w:p w14:paraId="17577FCF" w14:textId="77777777" w:rsidR="000D2D6B" w:rsidRDefault="000D2D6B" w:rsidP="00B87A6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51"/>
        <w:gridCol w:w="2329"/>
      </w:tblGrid>
      <w:tr w:rsidR="00A1654C" w:rsidRPr="002D43EA" w14:paraId="1540A71E" w14:textId="77777777" w:rsidTr="00A1654C">
        <w:tc>
          <w:tcPr>
            <w:tcW w:w="3935" w:type="dxa"/>
          </w:tcPr>
          <w:p w14:paraId="1015DA95" w14:textId="1ED667C2" w:rsidR="00A1654C" w:rsidRDefault="00A1654C" w:rsidP="00A1654C">
            <w:pPr>
              <w:pStyle w:val="Beschriftung"/>
              <w:rPr>
                <w:lang w:val="de-DE"/>
              </w:rPr>
            </w:pPr>
            <w:r>
              <w:rPr>
                <w:noProof/>
                <w:lang w:val="de-DE"/>
              </w:rPr>
              <w:drawing>
                <wp:inline distT="0" distB="0" distL="0" distR="0" wp14:anchorId="2257336D" wp14:editId="5C83B7A2">
                  <wp:extent cx="3456651" cy="2304288"/>
                  <wp:effectExtent l="0" t="0" r="0" b="1270"/>
                  <wp:docPr id="1528369979" name="Grafik 3" descr="Ein Bild, das Menschliches Gesicht, Person, Brill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9979" name="Grafik 3" descr="Ein Bild, das Menschliches Gesicht, Person, Brille, Kleidung enthält.&#10;&#10;Automatisch generierte Beschreibung"/>
                          <pic:cNvPicPr/>
                        </pic:nvPicPr>
                        <pic:blipFill>
                          <a:blip r:embed="rId13"/>
                          <a:stretch>
                            <a:fillRect/>
                          </a:stretch>
                        </pic:blipFill>
                        <pic:spPr>
                          <a:xfrm>
                            <a:off x="0" y="0"/>
                            <a:ext cx="3460374" cy="2306770"/>
                          </a:xfrm>
                          <a:prstGeom prst="rect">
                            <a:avLst/>
                          </a:prstGeom>
                        </pic:spPr>
                      </pic:pic>
                    </a:graphicData>
                  </a:graphic>
                </wp:inline>
              </w:drawing>
            </w:r>
          </w:p>
        </w:tc>
        <w:tc>
          <w:tcPr>
            <w:tcW w:w="3935" w:type="dxa"/>
          </w:tcPr>
          <w:p w14:paraId="316F4897" w14:textId="7C78BE4F" w:rsidR="00A1654C" w:rsidRDefault="00A1654C" w:rsidP="00A1654C">
            <w:pPr>
              <w:pStyle w:val="Beschriftung"/>
              <w:rPr>
                <w:lang w:val="de-DE"/>
              </w:rPr>
            </w:pPr>
            <w:r>
              <w:rPr>
                <w:lang w:val="de-DE"/>
              </w:rPr>
              <w:t xml:space="preserve">Monitor Engineer Thorben Ströhlein </w:t>
            </w:r>
            <w:r w:rsidR="00961633">
              <w:rPr>
                <w:lang w:val="de-DE"/>
              </w:rPr>
              <w:t xml:space="preserve">(l.) </w:t>
            </w:r>
            <w:r>
              <w:rPr>
                <w:lang w:val="de-DE"/>
              </w:rPr>
              <w:t>und Sound Designer Holger Schwark</w:t>
            </w:r>
          </w:p>
        </w:tc>
      </w:tr>
    </w:tbl>
    <w:p w14:paraId="4DB3846E" w14:textId="77777777" w:rsidR="00A1654C" w:rsidRDefault="00A1654C" w:rsidP="00B87A6B">
      <w:pPr>
        <w:rPr>
          <w:lang w:val="de-DE"/>
        </w:rPr>
      </w:pPr>
    </w:p>
    <w:p w14:paraId="7653B7B0" w14:textId="75F31985" w:rsidR="001E6204" w:rsidRPr="001E6204" w:rsidRDefault="001E6204" w:rsidP="00B87A6B">
      <w:pPr>
        <w:rPr>
          <w:b/>
          <w:bCs/>
          <w:lang w:val="de-DE"/>
        </w:rPr>
      </w:pPr>
      <w:r>
        <w:rPr>
          <w:b/>
          <w:bCs/>
          <w:lang w:val="de-DE"/>
        </w:rPr>
        <w:t>Premiere für Technik und HF-Manager</w:t>
      </w:r>
    </w:p>
    <w:p w14:paraId="4439E67E" w14:textId="77777777" w:rsidR="00CA2E51" w:rsidRDefault="00586D4A" w:rsidP="00B87A6B">
      <w:pPr>
        <w:rPr>
          <w:lang w:val="de-DE"/>
        </w:rPr>
      </w:pPr>
      <w:r>
        <w:rPr>
          <w:lang w:val="de-DE"/>
        </w:rPr>
        <w:t>E</w:t>
      </w:r>
      <w:r w:rsidR="003368E8">
        <w:rPr>
          <w:lang w:val="de-DE"/>
        </w:rPr>
        <w:t>ine Besonderheit bei diesem Spectera-Test</w:t>
      </w:r>
      <w:r>
        <w:rPr>
          <w:lang w:val="de-DE"/>
        </w:rPr>
        <w:t xml:space="preserve"> war sicherlich</w:t>
      </w:r>
      <w:r w:rsidR="000D2D6B">
        <w:rPr>
          <w:lang w:val="de-DE"/>
        </w:rPr>
        <w:t xml:space="preserve"> auch</w:t>
      </w:r>
      <w:r>
        <w:rPr>
          <w:lang w:val="de-DE"/>
        </w:rPr>
        <w:t xml:space="preserve">, dass es </w:t>
      </w:r>
      <w:r w:rsidR="003368E8">
        <w:rPr>
          <w:lang w:val="de-DE"/>
        </w:rPr>
        <w:t>Werner Schmidls erster Einsatz als HF-Manager</w:t>
      </w:r>
      <w:r>
        <w:rPr>
          <w:lang w:val="de-DE"/>
        </w:rPr>
        <w:t xml:space="preserve"> überhaupt war</w:t>
      </w:r>
      <w:r w:rsidR="003368E8">
        <w:rPr>
          <w:lang w:val="de-DE"/>
        </w:rPr>
        <w:t>.</w:t>
      </w:r>
      <w:r>
        <w:rPr>
          <w:lang w:val="de-DE"/>
        </w:rPr>
        <w:t xml:space="preserve"> </w:t>
      </w:r>
      <w:r w:rsidR="000D2D6B">
        <w:rPr>
          <w:lang w:val="de-DE"/>
        </w:rPr>
        <w:t xml:space="preserve">„Ich bin eigentlich FOH, </w:t>
      </w:r>
      <w:r w:rsidR="00D63B33">
        <w:rPr>
          <w:lang w:val="de-DE"/>
        </w:rPr>
        <w:t xml:space="preserve">habe zum Beispiel </w:t>
      </w:r>
      <w:r w:rsidR="002F4F3A">
        <w:rPr>
          <w:lang w:val="de-DE"/>
        </w:rPr>
        <w:t>lange Jahre Maffay</w:t>
      </w:r>
      <w:r w:rsidR="00D63B33">
        <w:rPr>
          <w:lang w:val="de-DE"/>
        </w:rPr>
        <w:t xml:space="preserve"> gemacht</w:t>
      </w:r>
      <w:r w:rsidR="002F4F3A">
        <w:rPr>
          <w:lang w:val="de-DE"/>
        </w:rPr>
        <w:t xml:space="preserve">. Ich </w:t>
      </w:r>
      <w:r w:rsidR="000D2D6B">
        <w:rPr>
          <w:lang w:val="de-DE"/>
        </w:rPr>
        <w:t xml:space="preserve">habe mich </w:t>
      </w:r>
      <w:r w:rsidR="00357BB7">
        <w:rPr>
          <w:lang w:val="de-DE"/>
        </w:rPr>
        <w:t xml:space="preserve">im Laufe meiner Karriere </w:t>
      </w:r>
      <w:r w:rsidR="002F4F3A">
        <w:rPr>
          <w:lang w:val="de-DE"/>
        </w:rPr>
        <w:t xml:space="preserve">natürlich </w:t>
      </w:r>
      <w:r w:rsidR="000D2D6B">
        <w:rPr>
          <w:lang w:val="de-DE"/>
        </w:rPr>
        <w:t>auch mal um Funk gekümmert, aber das hier ist wirklich mein erster richtig großer Auftrag als HF-Manager. Vor Ort habe ich eine Antenne als Scan-Antenne eingesetzt; die Frequenzen finden sich selbst, das funktioniert alles vollkommen simpel!“</w:t>
      </w:r>
      <w:r w:rsidR="004B65E6">
        <w:rPr>
          <w:lang w:val="de-DE"/>
        </w:rPr>
        <w:t xml:space="preserve"> </w:t>
      </w:r>
    </w:p>
    <w:p w14:paraId="14328EE9" w14:textId="77777777" w:rsidR="00CA2E51" w:rsidRDefault="00CA2E51" w:rsidP="00B87A6B">
      <w:pPr>
        <w:rPr>
          <w:lang w:val="de-DE"/>
        </w:rPr>
      </w:pPr>
    </w:p>
    <w:p w14:paraId="3E442866" w14:textId="3A7FCB68" w:rsidR="00B00842" w:rsidRDefault="004B65E6" w:rsidP="00B87A6B">
      <w:pPr>
        <w:rPr>
          <w:lang w:val="de-DE"/>
        </w:rPr>
      </w:pPr>
      <w:r>
        <w:rPr>
          <w:lang w:val="de-DE"/>
        </w:rPr>
        <w:t>„Und die Bodypacks: sehr nutzerfreundlich,“ ergänzt Ströhlein, „Akku rein und los geht’s!“</w:t>
      </w:r>
      <w:r w:rsidR="001E6204">
        <w:rPr>
          <w:lang w:val="de-DE"/>
        </w:rPr>
        <w:t xml:space="preserve"> Die vier DAD-Antennen wurden direkt </w:t>
      </w:r>
      <w:r w:rsidR="00CA2E51">
        <w:rPr>
          <w:lang w:val="de-DE"/>
        </w:rPr>
        <w:t>bei</w:t>
      </w:r>
      <w:r w:rsidR="001E6204">
        <w:rPr>
          <w:lang w:val="de-DE"/>
        </w:rPr>
        <w:t xml:space="preserve"> den LED-Vorhängen pla</w:t>
      </w:r>
      <w:r w:rsidR="00CA2E51">
        <w:rPr>
          <w:lang w:val="de-DE"/>
        </w:rPr>
        <w:t>t</w:t>
      </w:r>
      <w:r w:rsidR="001E6204">
        <w:rPr>
          <w:lang w:val="de-DE"/>
        </w:rPr>
        <w:t>ziert, die der B</w:t>
      </w:r>
      <w:r w:rsidR="002F4F3A">
        <w:rPr>
          <w:lang w:val="de-DE"/>
        </w:rPr>
        <w:t>ü</w:t>
      </w:r>
      <w:r w:rsidR="001E6204">
        <w:rPr>
          <w:lang w:val="de-DE"/>
        </w:rPr>
        <w:t>hne ihre immersive Räumlichkeit g</w:t>
      </w:r>
      <w:r w:rsidR="00D63B33">
        <w:rPr>
          <w:lang w:val="de-DE"/>
        </w:rPr>
        <w:t>e</w:t>
      </w:r>
      <w:r w:rsidR="001E6204">
        <w:rPr>
          <w:lang w:val="de-DE"/>
        </w:rPr>
        <w:t>ben</w:t>
      </w:r>
      <w:r w:rsidR="00D63B33">
        <w:rPr>
          <w:lang w:val="de-DE"/>
        </w:rPr>
        <w:t xml:space="preserve"> und Musiker sowie Publikum in Licht</w:t>
      </w:r>
      <w:r w:rsidR="00CA3A21">
        <w:rPr>
          <w:lang w:val="de-DE"/>
        </w:rPr>
        <w:t>- und Film</w:t>
      </w:r>
      <w:r w:rsidR="00D63B33">
        <w:rPr>
          <w:lang w:val="de-DE"/>
        </w:rPr>
        <w:t>welten abtauchen lassen</w:t>
      </w:r>
      <w:r w:rsidR="001E6204">
        <w:rPr>
          <w:lang w:val="de-DE"/>
        </w:rPr>
        <w:t>.</w:t>
      </w:r>
    </w:p>
    <w:p w14:paraId="3F36D13F" w14:textId="77777777" w:rsidR="00A22789" w:rsidRDefault="00A22789" w:rsidP="00B87A6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8F4DE3" w14:paraId="0C67EA54" w14:textId="77777777" w:rsidTr="008F4DE3">
        <w:tc>
          <w:tcPr>
            <w:tcW w:w="3935" w:type="dxa"/>
          </w:tcPr>
          <w:p w14:paraId="6EDE2BCA" w14:textId="37A5D414" w:rsidR="008F4DE3" w:rsidRDefault="008F4DE3" w:rsidP="008F4DE3">
            <w:pPr>
              <w:pStyle w:val="Beschriftung"/>
              <w:rPr>
                <w:lang w:val="de-DE"/>
              </w:rPr>
            </w:pPr>
            <w:r>
              <w:rPr>
                <w:noProof/>
                <w:lang w:val="de-DE"/>
              </w:rPr>
              <w:drawing>
                <wp:inline distT="0" distB="0" distL="0" distR="0" wp14:anchorId="6FC5E62B" wp14:editId="63C6C377">
                  <wp:extent cx="3562502" cy="2374850"/>
                  <wp:effectExtent l="0" t="0" r="0" b="6985"/>
                  <wp:docPr id="1827930198" name="Grafik 4" descr="Ein Bild, das Musikinstrument, Musik, Keyboard,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30198" name="Grafik 4" descr="Ein Bild, das Musikinstrument, Musik, Keyboard, Tastatur enthält.&#10;&#10;Automatisch generierte Beschreibung"/>
                          <pic:cNvPicPr/>
                        </pic:nvPicPr>
                        <pic:blipFill>
                          <a:blip r:embed="rId14"/>
                          <a:stretch>
                            <a:fillRect/>
                          </a:stretch>
                        </pic:blipFill>
                        <pic:spPr>
                          <a:xfrm>
                            <a:off x="0" y="0"/>
                            <a:ext cx="3569098" cy="2379247"/>
                          </a:xfrm>
                          <a:prstGeom prst="rect">
                            <a:avLst/>
                          </a:prstGeom>
                        </pic:spPr>
                      </pic:pic>
                    </a:graphicData>
                  </a:graphic>
                </wp:inline>
              </w:drawing>
            </w:r>
          </w:p>
        </w:tc>
        <w:tc>
          <w:tcPr>
            <w:tcW w:w="3935" w:type="dxa"/>
          </w:tcPr>
          <w:p w14:paraId="5C42DEBD" w14:textId="20828A7F" w:rsidR="008F4DE3" w:rsidRDefault="008F4DE3" w:rsidP="008F4DE3">
            <w:pPr>
              <w:pStyle w:val="Beschriftung"/>
              <w:rPr>
                <w:lang w:val="de-DE"/>
              </w:rPr>
            </w:pPr>
            <w:r>
              <w:rPr>
                <w:lang w:val="de-DE"/>
              </w:rPr>
              <w:t xml:space="preserve">HF-Manager Werner Schmidl </w:t>
            </w:r>
          </w:p>
        </w:tc>
      </w:tr>
    </w:tbl>
    <w:p w14:paraId="405CCBDB" w14:textId="77777777" w:rsidR="008F4DE3" w:rsidRDefault="008F4DE3" w:rsidP="00B87A6B">
      <w:pPr>
        <w:rPr>
          <w:lang w:val="de-DE"/>
        </w:rPr>
      </w:pPr>
    </w:p>
    <w:p w14:paraId="4D37C5B4" w14:textId="68B597B8" w:rsidR="001E6204" w:rsidRPr="001E6204" w:rsidRDefault="001B40FA" w:rsidP="00B87A6B">
      <w:pPr>
        <w:rPr>
          <w:b/>
          <w:bCs/>
          <w:lang w:val="de-DE"/>
        </w:rPr>
      </w:pPr>
      <w:r>
        <w:rPr>
          <w:b/>
          <w:bCs/>
          <w:lang w:val="de-DE"/>
        </w:rPr>
        <w:t>B</w:t>
      </w:r>
      <w:r w:rsidRPr="001E6204">
        <w:rPr>
          <w:b/>
          <w:bCs/>
          <w:lang w:val="de-DE"/>
        </w:rPr>
        <w:t xml:space="preserve">idirektional </w:t>
      </w:r>
      <w:r>
        <w:rPr>
          <w:b/>
          <w:bCs/>
          <w:lang w:val="de-DE"/>
        </w:rPr>
        <w:t>- w</w:t>
      </w:r>
      <w:r w:rsidR="001E6204" w:rsidRPr="001E6204">
        <w:rPr>
          <w:b/>
          <w:bCs/>
          <w:lang w:val="de-DE"/>
        </w:rPr>
        <w:t>arum eigentlich nicht?</w:t>
      </w:r>
    </w:p>
    <w:p w14:paraId="2E3F0CC2" w14:textId="56DD31D3" w:rsidR="00A108DD" w:rsidRDefault="004B65E6" w:rsidP="00B00842">
      <w:pPr>
        <w:rPr>
          <w:lang w:val="de-DE"/>
        </w:rPr>
      </w:pPr>
      <w:r>
        <w:rPr>
          <w:lang w:val="de-DE"/>
        </w:rPr>
        <w:t>Schmidl und Ströhlein hatten zunächst überlegt</w:t>
      </w:r>
      <w:r w:rsidR="009A7E49">
        <w:rPr>
          <w:lang w:val="de-DE"/>
        </w:rPr>
        <w:t xml:space="preserve">, Spectera nur als </w:t>
      </w:r>
      <w:r>
        <w:rPr>
          <w:lang w:val="de-DE"/>
        </w:rPr>
        <w:t>In-Ear-System ein</w:t>
      </w:r>
      <w:r w:rsidR="009A7E49">
        <w:rPr>
          <w:lang w:val="de-DE"/>
        </w:rPr>
        <w:t>zu</w:t>
      </w:r>
      <w:r>
        <w:rPr>
          <w:lang w:val="de-DE"/>
        </w:rPr>
        <w:t>setzen</w:t>
      </w:r>
      <w:r w:rsidR="009A7E49">
        <w:rPr>
          <w:lang w:val="de-DE"/>
        </w:rPr>
        <w:t>. „A</w:t>
      </w:r>
      <w:r>
        <w:rPr>
          <w:lang w:val="de-DE"/>
        </w:rPr>
        <w:t xml:space="preserve">ber dann haben wir uns gesagt: </w:t>
      </w:r>
      <w:r w:rsidR="001E6204">
        <w:rPr>
          <w:lang w:val="de-DE"/>
        </w:rPr>
        <w:t>W</w:t>
      </w:r>
      <w:r>
        <w:rPr>
          <w:lang w:val="de-DE"/>
        </w:rPr>
        <w:t>arum eigentlich nicht bidirektional, das ist ja mit der größte Vorteil, den man haben kann</w:t>
      </w:r>
      <w:r w:rsidR="002F4F3A">
        <w:rPr>
          <w:lang w:val="de-DE"/>
        </w:rPr>
        <w:t>,</w:t>
      </w:r>
      <w:r>
        <w:rPr>
          <w:lang w:val="de-DE"/>
        </w:rPr>
        <w:t xml:space="preserve">“ </w:t>
      </w:r>
      <w:r w:rsidR="00D63B33">
        <w:rPr>
          <w:lang w:val="de-DE"/>
        </w:rPr>
        <w:t>erklärt</w:t>
      </w:r>
      <w:r w:rsidR="002F4F3A">
        <w:rPr>
          <w:lang w:val="de-DE"/>
        </w:rPr>
        <w:t xml:space="preserve"> Ströhlein</w:t>
      </w:r>
      <w:r w:rsidR="00E74571">
        <w:rPr>
          <w:lang w:val="de-DE"/>
        </w:rPr>
        <w:t xml:space="preserve">. </w:t>
      </w:r>
    </w:p>
    <w:p w14:paraId="25D495A2" w14:textId="77777777" w:rsidR="00DF69BD" w:rsidRDefault="00DF69BD" w:rsidP="00B00842">
      <w:pPr>
        <w:rPr>
          <w:lang w:val="de-DE"/>
        </w:rPr>
      </w:pPr>
    </w:p>
    <w:p w14:paraId="3387F38A" w14:textId="02B2F39E" w:rsidR="009A1BFA" w:rsidRDefault="002F4F3A" w:rsidP="00E74571">
      <w:pPr>
        <w:rPr>
          <w:lang w:val="de-DE"/>
        </w:rPr>
      </w:pPr>
      <w:r>
        <w:rPr>
          <w:lang w:val="de-DE"/>
        </w:rPr>
        <w:t xml:space="preserve">Also </w:t>
      </w:r>
      <w:r w:rsidR="00D63B33">
        <w:rPr>
          <w:lang w:val="de-DE"/>
        </w:rPr>
        <w:t>stattete</w:t>
      </w:r>
      <w:r>
        <w:rPr>
          <w:lang w:val="de-DE"/>
        </w:rPr>
        <w:t xml:space="preserve"> Schmidl </w:t>
      </w:r>
      <w:r w:rsidRPr="00F75246">
        <w:rPr>
          <w:lang w:val="de-DE"/>
        </w:rPr>
        <w:t>Violinistin</w:t>
      </w:r>
      <w:r w:rsidR="00F75246">
        <w:rPr>
          <w:lang w:val="de-DE"/>
        </w:rPr>
        <w:t xml:space="preserve"> </w:t>
      </w:r>
      <w:r w:rsidR="007C171E">
        <w:rPr>
          <w:lang w:val="de-DE"/>
        </w:rPr>
        <w:t xml:space="preserve">Alexandra </w:t>
      </w:r>
      <w:r w:rsidR="004E46B4">
        <w:rPr>
          <w:lang w:val="de-DE"/>
        </w:rPr>
        <w:t>Tirsu</w:t>
      </w:r>
      <w:r>
        <w:rPr>
          <w:lang w:val="de-DE"/>
        </w:rPr>
        <w:t>, Bassist</w:t>
      </w:r>
      <w:r w:rsidR="00E74571">
        <w:rPr>
          <w:lang w:val="de-DE"/>
        </w:rPr>
        <w:t xml:space="preserve"> </w:t>
      </w:r>
      <w:r w:rsidR="0052182A" w:rsidRPr="00483086">
        <w:rPr>
          <w:lang w:val="de-DE"/>
        </w:rPr>
        <w:t>Malte</w:t>
      </w:r>
      <w:r w:rsidR="00483086">
        <w:rPr>
          <w:lang w:val="de-DE"/>
        </w:rPr>
        <w:t xml:space="preserve"> Winter</w:t>
      </w:r>
      <w:r>
        <w:rPr>
          <w:lang w:val="de-DE"/>
        </w:rPr>
        <w:t xml:space="preserve">, </w:t>
      </w:r>
      <w:r w:rsidR="0052182A" w:rsidRPr="00483086">
        <w:rPr>
          <w:lang w:val="de-DE"/>
        </w:rPr>
        <w:t xml:space="preserve">Gitarrist </w:t>
      </w:r>
      <w:r w:rsidR="00F75246" w:rsidRPr="00483086">
        <w:rPr>
          <w:lang w:val="de-DE"/>
        </w:rPr>
        <w:t>Juli</w:t>
      </w:r>
      <w:r w:rsidR="00066C58" w:rsidRPr="00483086">
        <w:rPr>
          <w:lang w:val="de-DE"/>
        </w:rPr>
        <w:t>en</w:t>
      </w:r>
      <w:r w:rsidR="00F75246" w:rsidRPr="00483086">
        <w:rPr>
          <w:lang w:val="de-DE"/>
        </w:rPr>
        <w:t xml:space="preserve"> </w:t>
      </w:r>
      <w:r w:rsidR="00483086" w:rsidRPr="00483086">
        <w:rPr>
          <w:lang w:val="de-DE"/>
        </w:rPr>
        <w:t xml:space="preserve">Castanié </w:t>
      </w:r>
      <w:r w:rsidRPr="00483086">
        <w:rPr>
          <w:lang w:val="de-DE"/>
        </w:rPr>
        <w:t xml:space="preserve">und </w:t>
      </w:r>
      <w:r w:rsidR="00E74571" w:rsidRPr="00483086">
        <w:rPr>
          <w:lang w:val="de-DE"/>
        </w:rPr>
        <w:t>Saulius</w:t>
      </w:r>
      <w:r w:rsidR="00E74571">
        <w:rPr>
          <w:lang w:val="de-DE"/>
        </w:rPr>
        <w:t xml:space="preserve"> </w:t>
      </w:r>
      <w:r w:rsidR="004E46B4">
        <w:rPr>
          <w:lang w:val="de-DE"/>
        </w:rPr>
        <w:t xml:space="preserve">Petreikis </w:t>
      </w:r>
      <w:r w:rsidR="00E74571">
        <w:rPr>
          <w:lang w:val="de-DE"/>
        </w:rPr>
        <w:t xml:space="preserve">an den </w:t>
      </w:r>
      <w:r w:rsidR="005860D5">
        <w:rPr>
          <w:lang w:val="de-DE"/>
        </w:rPr>
        <w:t>Holzb</w:t>
      </w:r>
      <w:r w:rsidR="00E74571">
        <w:rPr>
          <w:lang w:val="de-DE"/>
        </w:rPr>
        <w:t>lasi</w:t>
      </w:r>
      <w:r w:rsidR="009166D0">
        <w:rPr>
          <w:lang w:val="de-DE"/>
        </w:rPr>
        <w:t>n</w:t>
      </w:r>
      <w:r w:rsidR="00E74571">
        <w:rPr>
          <w:lang w:val="de-DE"/>
        </w:rPr>
        <w:t xml:space="preserve">strumenten </w:t>
      </w:r>
      <w:r w:rsidR="0052182A">
        <w:rPr>
          <w:lang w:val="de-DE"/>
        </w:rPr>
        <w:t xml:space="preserve">mit </w:t>
      </w:r>
      <w:r w:rsidR="009166D0">
        <w:rPr>
          <w:lang w:val="de-DE"/>
        </w:rPr>
        <w:t>Spectera Beltpack</w:t>
      </w:r>
      <w:r w:rsidR="009A1BFA">
        <w:rPr>
          <w:lang w:val="de-DE"/>
        </w:rPr>
        <w:t>s</w:t>
      </w:r>
      <w:r w:rsidR="009166D0">
        <w:rPr>
          <w:lang w:val="de-DE"/>
        </w:rPr>
        <w:t xml:space="preserve"> für</w:t>
      </w:r>
      <w:r w:rsidR="009A1BFA">
        <w:rPr>
          <w:lang w:val="de-DE"/>
        </w:rPr>
        <w:t>s</w:t>
      </w:r>
      <w:r w:rsidR="009166D0">
        <w:rPr>
          <w:lang w:val="de-DE"/>
        </w:rPr>
        <w:t xml:space="preserve"> In-Ear</w:t>
      </w:r>
      <w:r w:rsidR="009A1BFA">
        <w:rPr>
          <w:lang w:val="de-DE"/>
        </w:rPr>
        <w:t xml:space="preserve">-Monitoring </w:t>
      </w:r>
      <w:r w:rsidR="009166D0">
        <w:rPr>
          <w:lang w:val="de-DE"/>
        </w:rPr>
        <w:t xml:space="preserve">und </w:t>
      </w:r>
      <w:r w:rsidR="009A1BFA">
        <w:rPr>
          <w:lang w:val="de-DE"/>
        </w:rPr>
        <w:t>Line/</w:t>
      </w:r>
      <w:r w:rsidR="009166D0">
        <w:rPr>
          <w:lang w:val="de-DE"/>
        </w:rPr>
        <w:t xml:space="preserve">Mikrofon aus. </w:t>
      </w:r>
      <w:r w:rsidR="000F0252">
        <w:rPr>
          <w:lang w:val="de-DE"/>
        </w:rPr>
        <w:t xml:space="preserve">Reine IEMs </w:t>
      </w:r>
      <w:r w:rsidR="001470A6">
        <w:rPr>
          <w:lang w:val="de-DE"/>
        </w:rPr>
        <w:t xml:space="preserve">nutzten – neben </w:t>
      </w:r>
      <w:r w:rsidR="000F0252">
        <w:rPr>
          <w:lang w:val="de-DE"/>
        </w:rPr>
        <w:t xml:space="preserve">Ströhlein </w:t>
      </w:r>
      <w:r w:rsidR="001470A6">
        <w:rPr>
          <w:lang w:val="de-DE"/>
        </w:rPr>
        <w:t xml:space="preserve">– </w:t>
      </w:r>
      <w:r w:rsidR="009166D0">
        <w:rPr>
          <w:lang w:val="de-DE"/>
        </w:rPr>
        <w:t xml:space="preserve">Sängerin </w:t>
      </w:r>
      <w:r w:rsidR="00F531F7">
        <w:rPr>
          <w:lang w:val="de-DE"/>
        </w:rPr>
        <w:t>Carla Chamoun</w:t>
      </w:r>
      <w:r w:rsidR="009166D0">
        <w:rPr>
          <w:lang w:val="de-DE"/>
        </w:rPr>
        <w:t xml:space="preserve"> und Sänger Future</w:t>
      </w:r>
      <w:r w:rsidR="004E46B4">
        <w:rPr>
          <w:lang w:val="de-DE"/>
        </w:rPr>
        <w:t>l</w:t>
      </w:r>
      <w:r w:rsidR="009166D0">
        <w:rPr>
          <w:lang w:val="de-DE"/>
        </w:rPr>
        <w:t>ove</w:t>
      </w:r>
      <w:r w:rsidR="004E46B4">
        <w:rPr>
          <w:lang w:val="de-DE"/>
        </w:rPr>
        <w:t xml:space="preserve"> Sibanda</w:t>
      </w:r>
      <w:r w:rsidR="009166D0">
        <w:rPr>
          <w:lang w:val="de-DE"/>
        </w:rPr>
        <w:t xml:space="preserve">, </w:t>
      </w:r>
      <w:r w:rsidR="00483086">
        <w:rPr>
          <w:lang w:val="de-DE"/>
        </w:rPr>
        <w:t xml:space="preserve">Mareike Eidemüller und Benjamin Leuschner (Percussion), Andreas Kurth (Drums) </w:t>
      </w:r>
      <w:r w:rsidR="009A1BFA">
        <w:rPr>
          <w:lang w:val="de-DE"/>
        </w:rPr>
        <w:t xml:space="preserve">sowie </w:t>
      </w:r>
      <w:r w:rsidR="00E74571">
        <w:rPr>
          <w:lang w:val="de-DE"/>
        </w:rPr>
        <w:t>Christoph</w:t>
      </w:r>
      <w:r w:rsidR="005860D5">
        <w:rPr>
          <w:lang w:val="de-DE"/>
        </w:rPr>
        <w:t xml:space="preserve"> Bönecker</w:t>
      </w:r>
      <w:r w:rsidR="00E74571">
        <w:rPr>
          <w:lang w:val="de-DE"/>
        </w:rPr>
        <w:t xml:space="preserve">, </w:t>
      </w:r>
      <w:r w:rsidR="000F0252">
        <w:rPr>
          <w:lang w:val="de-DE"/>
        </w:rPr>
        <w:t>Keyboard</w:t>
      </w:r>
      <w:r w:rsidR="00E74571">
        <w:rPr>
          <w:lang w:val="de-DE"/>
        </w:rPr>
        <w:t>er</w:t>
      </w:r>
      <w:r w:rsidR="005860D5">
        <w:rPr>
          <w:lang w:val="de-DE"/>
        </w:rPr>
        <w:t>, Akkordeonist</w:t>
      </w:r>
      <w:r w:rsidR="000F0252">
        <w:rPr>
          <w:lang w:val="de-DE"/>
        </w:rPr>
        <w:t xml:space="preserve"> und </w:t>
      </w:r>
      <w:r w:rsidR="005D7B34">
        <w:rPr>
          <w:lang w:val="de-DE"/>
        </w:rPr>
        <w:t>M</w:t>
      </w:r>
      <w:r w:rsidR="000F0252">
        <w:rPr>
          <w:lang w:val="de-DE"/>
        </w:rPr>
        <w:t>usikalische</w:t>
      </w:r>
      <w:r w:rsidR="00A22789">
        <w:rPr>
          <w:lang w:val="de-DE"/>
        </w:rPr>
        <w:t>r</w:t>
      </w:r>
      <w:r w:rsidR="009A1BFA">
        <w:rPr>
          <w:lang w:val="de-DE"/>
        </w:rPr>
        <w:t xml:space="preserve"> </w:t>
      </w:r>
      <w:r w:rsidR="000F0252">
        <w:rPr>
          <w:lang w:val="de-DE"/>
        </w:rPr>
        <w:t>Direktor</w:t>
      </w:r>
      <w:r w:rsidR="00E74571">
        <w:rPr>
          <w:lang w:val="de-DE"/>
        </w:rPr>
        <w:t xml:space="preserve"> </w:t>
      </w:r>
      <w:r w:rsidR="009A1BFA">
        <w:rPr>
          <w:lang w:val="de-DE"/>
        </w:rPr>
        <w:t>der Produktion</w:t>
      </w:r>
      <w:r w:rsidR="001470A6">
        <w:rPr>
          <w:lang w:val="de-DE"/>
        </w:rPr>
        <w:t xml:space="preserve">. </w:t>
      </w:r>
      <w:r w:rsidR="00A22789">
        <w:rPr>
          <w:lang w:val="de-DE"/>
        </w:rPr>
        <w:t xml:space="preserve">Ströhlein händelte </w:t>
      </w:r>
      <w:r w:rsidR="009A1BFA">
        <w:rPr>
          <w:lang w:val="de-DE"/>
        </w:rPr>
        <w:t xml:space="preserve">insgesamt </w:t>
      </w:r>
      <w:r w:rsidR="004B1B86">
        <w:rPr>
          <w:lang w:val="de-DE"/>
        </w:rPr>
        <w:t>22</w:t>
      </w:r>
      <w:r w:rsidR="009A1BFA">
        <w:rPr>
          <w:lang w:val="de-DE"/>
        </w:rPr>
        <w:t xml:space="preserve"> Monitormi</w:t>
      </w:r>
      <w:r w:rsidR="00A22789">
        <w:rPr>
          <w:lang w:val="de-DE"/>
        </w:rPr>
        <w:t>schungen.</w:t>
      </w:r>
    </w:p>
    <w:p w14:paraId="151099EC" w14:textId="77777777" w:rsidR="00E74571" w:rsidRDefault="00E74571"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2"/>
        <w:gridCol w:w="2968"/>
      </w:tblGrid>
      <w:tr w:rsidR="005D7B34" w:rsidRPr="002D43EA" w14:paraId="527BDFC9" w14:textId="77777777" w:rsidTr="005D7B34">
        <w:tc>
          <w:tcPr>
            <w:tcW w:w="3935" w:type="dxa"/>
          </w:tcPr>
          <w:p w14:paraId="31CACA6E" w14:textId="1FF93A26" w:rsidR="005D7B34" w:rsidRDefault="005D7B34" w:rsidP="005D7B34">
            <w:pPr>
              <w:pStyle w:val="Beschriftung"/>
              <w:rPr>
                <w:lang w:val="de-DE"/>
              </w:rPr>
            </w:pPr>
            <w:r>
              <w:rPr>
                <w:noProof/>
                <w:lang w:val="de-DE"/>
              </w:rPr>
              <w:drawing>
                <wp:inline distT="0" distB="0" distL="0" distR="0" wp14:anchorId="37387FC0" wp14:editId="483D3FC9">
                  <wp:extent cx="3050631" cy="2033625"/>
                  <wp:effectExtent l="0" t="0" r="0" b="5080"/>
                  <wp:docPr id="1336097064" name="Grafik 5" descr="Ein Bild, das Musikinstrument, Konzert, Akkordeo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97064" name="Grafik 5" descr="Ein Bild, das Musikinstrument, Konzert, Akkordeon, Musik enthält.&#10;&#10;Automatisch generierte Beschreibung"/>
                          <pic:cNvPicPr/>
                        </pic:nvPicPr>
                        <pic:blipFill>
                          <a:blip r:embed="rId15"/>
                          <a:stretch>
                            <a:fillRect/>
                          </a:stretch>
                        </pic:blipFill>
                        <pic:spPr>
                          <a:xfrm>
                            <a:off x="0" y="0"/>
                            <a:ext cx="3065948" cy="2043836"/>
                          </a:xfrm>
                          <a:prstGeom prst="rect">
                            <a:avLst/>
                          </a:prstGeom>
                        </pic:spPr>
                      </pic:pic>
                    </a:graphicData>
                  </a:graphic>
                </wp:inline>
              </w:drawing>
            </w:r>
          </w:p>
        </w:tc>
        <w:tc>
          <w:tcPr>
            <w:tcW w:w="3935" w:type="dxa"/>
          </w:tcPr>
          <w:p w14:paraId="4BC4A85D" w14:textId="62703540" w:rsidR="005D7B34" w:rsidRDefault="005D7B34" w:rsidP="005D7B34">
            <w:pPr>
              <w:pStyle w:val="Beschriftung"/>
              <w:rPr>
                <w:lang w:val="de-DE"/>
              </w:rPr>
            </w:pPr>
            <w:r>
              <w:rPr>
                <w:lang w:val="de-DE"/>
              </w:rPr>
              <w:t>Christoph Bönecker</w:t>
            </w:r>
            <w:r w:rsidR="0045656E">
              <w:rPr>
                <w:lang w:val="de-DE"/>
              </w:rPr>
              <w:t xml:space="preserve"> (l.)</w:t>
            </w:r>
            <w:r>
              <w:rPr>
                <w:lang w:val="de-DE"/>
              </w:rPr>
              <w:t>, Musikalischer Direktor der Produktion, wird v</w:t>
            </w:r>
            <w:r w:rsidR="00BE0BDC">
              <w:rPr>
                <w:lang w:val="de-DE"/>
              </w:rPr>
              <w:t>on Werner Schmidl v</w:t>
            </w:r>
            <w:r>
              <w:rPr>
                <w:lang w:val="de-DE"/>
              </w:rPr>
              <w:t>erkabelt</w:t>
            </w:r>
          </w:p>
        </w:tc>
      </w:tr>
    </w:tbl>
    <w:p w14:paraId="68DD93F6" w14:textId="77777777" w:rsidR="005D7B34" w:rsidRDefault="005D7B34" w:rsidP="00B00842">
      <w:pPr>
        <w:rPr>
          <w:lang w:val="de-DE"/>
        </w:rPr>
      </w:pPr>
    </w:p>
    <w:p w14:paraId="5C3F081E" w14:textId="671CF234" w:rsidR="000F0252" w:rsidRDefault="00344681" w:rsidP="00B00842">
      <w:pPr>
        <w:rPr>
          <w:lang w:val="de-DE"/>
        </w:rPr>
      </w:pPr>
      <w:r>
        <w:rPr>
          <w:lang w:val="de-DE"/>
        </w:rPr>
        <w:lastRenderedPageBreak/>
        <w:t xml:space="preserve">Eingerichtet hat Schmidl die Packs über die Spectera WebUI: „ Das hat mich gefreut, weil ich mein iPad nutzen konnte. Außerdem fällt </w:t>
      </w:r>
      <w:r w:rsidR="00F2550A">
        <w:rPr>
          <w:lang w:val="de-DE"/>
        </w:rPr>
        <w:t>so</w:t>
      </w:r>
      <w:r>
        <w:rPr>
          <w:lang w:val="de-DE"/>
        </w:rPr>
        <w:t xml:space="preserve"> das Nichtfunktionieren nach Computer-Updates weg.“ </w:t>
      </w:r>
    </w:p>
    <w:p w14:paraId="25885FB7" w14:textId="77777777" w:rsidR="00344681" w:rsidRDefault="00344681" w:rsidP="00B00842">
      <w:pPr>
        <w:rPr>
          <w:lang w:val="de-DE"/>
        </w:rPr>
      </w:pPr>
    </w:p>
    <w:p w14:paraId="2B625B7F" w14:textId="23C3A98A" w:rsidR="00D63B33" w:rsidRPr="00D63B33" w:rsidRDefault="00D63B33" w:rsidP="00B00842">
      <w:pPr>
        <w:rPr>
          <w:b/>
          <w:bCs/>
          <w:lang w:val="de-DE"/>
        </w:rPr>
      </w:pPr>
      <w:r w:rsidRPr="00D63B33">
        <w:rPr>
          <w:b/>
          <w:bCs/>
          <w:lang w:val="de-DE"/>
        </w:rPr>
        <w:t>Aha-Effekt</w:t>
      </w:r>
    </w:p>
    <w:p w14:paraId="0D8FF7FF" w14:textId="6F592F3B" w:rsidR="00D63B33" w:rsidRDefault="00D63B33" w:rsidP="00B00842">
      <w:pPr>
        <w:rPr>
          <w:lang w:val="de-DE"/>
        </w:rPr>
      </w:pPr>
      <w:r>
        <w:rPr>
          <w:lang w:val="de-DE"/>
        </w:rPr>
        <w:t>Die In-Ear</w:t>
      </w:r>
      <w:r w:rsidR="009A1BFA">
        <w:rPr>
          <w:lang w:val="de-DE"/>
        </w:rPr>
        <w:t xml:space="preserve">-Übertragung </w:t>
      </w:r>
      <w:r>
        <w:rPr>
          <w:lang w:val="de-DE"/>
        </w:rPr>
        <w:t xml:space="preserve">der bidirektionalen </w:t>
      </w:r>
      <w:r w:rsidR="008454F1">
        <w:rPr>
          <w:lang w:val="de-DE"/>
        </w:rPr>
        <w:t>Spectera Beltp</w:t>
      </w:r>
      <w:r>
        <w:rPr>
          <w:lang w:val="de-DE"/>
        </w:rPr>
        <w:t xml:space="preserve">acks sorgte </w:t>
      </w:r>
      <w:r w:rsidR="008454F1">
        <w:rPr>
          <w:lang w:val="de-DE"/>
        </w:rPr>
        <w:t>bei den Protagonisten, die bis dato nur analoge In-Ears in Betrieb hatten, sogleich für Begeisterung. Thorben Ströhlein: „Da gibt es kein Rauschen, das klingt unfassbar gut und ist unfassbar breit auf den Hörern. Auch das Mikrofonsignal ist sehr gut, es klingt alles</w:t>
      </w:r>
      <w:r w:rsidR="00A22789">
        <w:rPr>
          <w:lang w:val="de-DE"/>
        </w:rPr>
        <w:t>,</w:t>
      </w:r>
      <w:r w:rsidR="008454F1">
        <w:rPr>
          <w:lang w:val="de-DE"/>
        </w:rPr>
        <w:t xml:space="preserve"> wie es sein muss.“</w:t>
      </w:r>
    </w:p>
    <w:p w14:paraId="3FDB236E" w14:textId="77777777" w:rsidR="00D63B33" w:rsidRDefault="00D63B33"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04"/>
        <w:gridCol w:w="3476"/>
      </w:tblGrid>
      <w:tr w:rsidR="001C66E2" w14:paraId="73EDBEC6" w14:textId="77777777" w:rsidTr="001C66E2">
        <w:tc>
          <w:tcPr>
            <w:tcW w:w="3935" w:type="dxa"/>
          </w:tcPr>
          <w:p w14:paraId="048A0983" w14:textId="6346F6E9" w:rsidR="001C66E2" w:rsidRDefault="001C66E2" w:rsidP="001C66E2">
            <w:pPr>
              <w:pStyle w:val="Beschriftung"/>
              <w:rPr>
                <w:lang w:val="de-DE"/>
              </w:rPr>
            </w:pPr>
            <w:r>
              <w:rPr>
                <w:noProof/>
                <w:lang w:val="de-DE"/>
              </w:rPr>
              <w:drawing>
                <wp:inline distT="0" distB="0" distL="0" distR="0" wp14:anchorId="347B33CB" wp14:editId="378106DD">
                  <wp:extent cx="2728569" cy="1818931"/>
                  <wp:effectExtent l="0" t="0" r="0" b="0"/>
                  <wp:docPr id="126598009" name="Grafik 9" descr="Ein Bild, das Gerät, Kamera, Kabel,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009" name="Grafik 9" descr="Ein Bild, das Gerät, Kamera, Kabel, Elektronisches Gerät enthält.&#10;&#10;Automatisch generierte Beschreibung"/>
                          <pic:cNvPicPr/>
                        </pic:nvPicPr>
                        <pic:blipFill>
                          <a:blip r:embed="rId16"/>
                          <a:stretch>
                            <a:fillRect/>
                          </a:stretch>
                        </pic:blipFill>
                        <pic:spPr>
                          <a:xfrm>
                            <a:off x="0" y="0"/>
                            <a:ext cx="2731609" cy="1820957"/>
                          </a:xfrm>
                          <a:prstGeom prst="rect">
                            <a:avLst/>
                          </a:prstGeom>
                        </pic:spPr>
                      </pic:pic>
                    </a:graphicData>
                  </a:graphic>
                </wp:inline>
              </w:drawing>
            </w:r>
          </w:p>
        </w:tc>
        <w:tc>
          <w:tcPr>
            <w:tcW w:w="3935" w:type="dxa"/>
          </w:tcPr>
          <w:p w14:paraId="3E9BA3F5" w14:textId="19ADBB32" w:rsidR="001C66E2" w:rsidRDefault="001C66E2" w:rsidP="001C66E2">
            <w:pPr>
              <w:pStyle w:val="Beschriftung"/>
              <w:rPr>
                <w:lang w:val="de-DE"/>
              </w:rPr>
            </w:pPr>
            <w:r>
              <w:rPr>
                <w:lang w:val="de-DE"/>
              </w:rPr>
              <w:t xml:space="preserve">Spectera Beltpack mit Instrumentenkabel </w:t>
            </w:r>
          </w:p>
        </w:tc>
      </w:tr>
    </w:tbl>
    <w:p w14:paraId="75294FF1" w14:textId="77777777" w:rsidR="001C66E2" w:rsidRDefault="001C66E2" w:rsidP="00B00842">
      <w:pPr>
        <w:rPr>
          <w:lang w:val="de-DE"/>
        </w:rPr>
      </w:pPr>
    </w:p>
    <w:p w14:paraId="76BF29B6" w14:textId="51BEF99B" w:rsidR="00344681" w:rsidRDefault="00D63B33" w:rsidP="00B00842">
      <w:pPr>
        <w:rPr>
          <w:lang w:val="de-DE"/>
        </w:rPr>
      </w:pPr>
      <w:r>
        <w:rPr>
          <w:lang w:val="de-DE"/>
        </w:rPr>
        <w:t xml:space="preserve">Nach weiteren System-Highlights </w:t>
      </w:r>
      <w:r w:rsidR="0040399A">
        <w:rPr>
          <w:lang w:val="de-DE"/>
        </w:rPr>
        <w:t>g</w:t>
      </w:r>
      <w:r>
        <w:rPr>
          <w:lang w:val="de-DE"/>
        </w:rPr>
        <w:t xml:space="preserve">efragt, antwortet Schmidl: </w:t>
      </w:r>
      <w:r w:rsidR="00344681">
        <w:rPr>
          <w:lang w:val="de-DE"/>
        </w:rPr>
        <w:t xml:space="preserve">„Ich finde es eine schöne Möglichkeit, dass ich die In-Ear-Lautstärke der Packs </w:t>
      </w:r>
      <w:r w:rsidR="0019267B">
        <w:rPr>
          <w:lang w:val="de-DE"/>
        </w:rPr>
        <w:t>in der Software</w:t>
      </w:r>
      <w:r w:rsidR="00344681">
        <w:rPr>
          <w:lang w:val="de-DE"/>
        </w:rPr>
        <w:t xml:space="preserve"> ändern kann. Ich hatte ein paar Fälle, wo ich </w:t>
      </w:r>
      <w:r w:rsidR="00F2550A">
        <w:rPr>
          <w:lang w:val="de-DE"/>
        </w:rPr>
        <w:t>eine zu hohe Lautstärke</w:t>
      </w:r>
      <w:r w:rsidR="00344681">
        <w:rPr>
          <w:lang w:val="de-DE"/>
        </w:rPr>
        <w:t xml:space="preserve"> gesehen habe und </w:t>
      </w:r>
      <w:r w:rsidR="00F2550A">
        <w:rPr>
          <w:lang w:val="de-DE"/>
        </w:rPr>
        <w:t xml:space="preserve">das </w:t>
      </w:r>
      <w:r w:rsidR="00344681">
        <w:rPr>
          <w:lang w:val="de-DE"/>
        </w:rPr>
        <w:t>ändern konnte. Außerdem finde ich toll, dass ich mir keinen Kopf mehr machen muss, wenn noch eine Frequenz zugefügt werden muss.“</w:t>
      </w:r>
    </w:p>
    <w:p w14:paraId="6D25E246" w14:textId="77777777" w:rsidR="00B15743" w:rsidRDefault="00B15743"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84"/>
        <w:gridCol w:w="5396"/>
      </w:tblGrid>
      <w:tr w:rsidR="00BE0BDC" w14:paraId="2799EE14" w14:textId="77777777" w:rsidTr="00BE0BDC">
        <w:tc>
          <w:tcPr>
            <w:tcW w:w="3935" w:type="dxa"/>
          </w:tcPr>
          <w:p w14:paraId="7168BA60" w14:textId="7EA1F4C5" w:rsidR="00BE0BDC" w:rsidRPr="00BE0BDC" w:rsidRDefault="00BE0BDC" w:rsidP="00BE0BDC">
            <w:pPr>
              <w:pStyle w:val="Beschriftung"/>
              <w:rPr>
                <w:lang w:val="de-DE"/>
              </w:rPr>
            </w:pPr>
            <w:r w:rsidRPr="00BE0BDC">
              <w:rPr>
                <w:lang w:val="de-DE"/>
              </w:rPr>
              <w:t xml:space="preserve">Violinistin Alexandra Tirsu </w:t>
            </w:r>
            <w:r>
              <w:rPr>
                <w:lang w:val="de-DE"/>
              </w:rPr>
              <w:t xml:space="preserve">mit virtuosem Spiel </w:t>
            </w:r>
            <w:r w:rsidRPr="00BE0BDC">
              <w:rPr>
                <w:lang w:val="de-DE"/>
              </w:rPr>
              <w:t>hoch in der</w:t>
            </w:r>
            <w:r>
              <w:rPr>
                <w:lang w:val="de-DE"/>
              </w:rPr>
              <w:t xml:space="preserve"> Luft</w:t>
            </w:r>
          </w:p>
        </w:tc>
        <w:tc>
          <w:tcPr>
            <w:tcW w:w="3935" w:type="dxa"/>
          </w:tcPr>
          <w:p w14:paraId="59C2F766" w14:textId="18BA2F10" w:rsidR="00BE0BDC" w:rsidRDefault="00BE0BDC" w:rsidP="00BE0BDC">
            <w:pPr>
              <w:pStyle w:val="Beschriftung"/>
              <w:rPr>
                <w:lang w:val="de-DE"/>
              </w:rPr>
            </w:pPr>
            <w:r>
              <w:rPr>
                <w:noProof/>
                <w:lang w:val="de-DE"/>
              </w:rPr>
              <w:drawing>
                <wp:inline distT="0" distB="0" distL="0" distR="0" wp14:anchorId="39AC24DF" wp14:editId="1DB41AF6">
                  <wp:extent cx="3357891" cy="2238451"/>
                  <wp:effectExtent l="0" t="0" r="0" b="9525"/>
                  <wp:docPr id="609513245" name="Grafik 8" descr="Ein Bild, das Konzert, Unterhaltung, Darbietung,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13245" name="Grafik 8" descr="Ein Bild, das Konzert, Unterhaltung, Darbietung, Musik enthält.&#10;&#10;Automatisch generierte Beschreibung"/>
                          <pic:cNvPicPr/>
                        </pic:nvPicPr>
                        <pic:blipFill>
                          <a:blip r:embed="rId17"/>
                          <a:stretch>
                            <a:fillRect/>
                          </a:stretch>
                        </pic:blipFill>
                        <pic:spPr>
                          <a:xfrm>
                            <a:off x="0" y="0"/>
                            <a:ext cx="3368021" cy="2245204"/>
                          </a:xfrm>
                          <a:prstGeom prst="rect">
                            <a:avLst/>
                          </a:prstGeom>
                        </pic:spPr>
                      </pic:pic>
                    </a:graphicData>
                  </a:graphic>
                </wp:inline>
              </w:drawing>
            </w:r>
          </w:p>
        </w:tc>
      </w:tr>
    </w:tbl>
    <w:p w14:paraId="02A4D634" w14:textId="7C51E523" w:rsidR="00BE0BDC" w:rsidRDefault="00BE0BDC" w:rsidP="00B00842">
      <w:pPr>
        <w:rPr>
          <w:lang w:val="de-DE"/>
        </w:rPr>
      </w:pPr>
    </w:p>
    <w:p w14:paraId="6BE7D8A7" w14:textId="77777777" w:rsidR="002F4F3A" w:rsidRPr="002F4F3A" w:rsidRDefault="002F4F3A" w:rsidP="00B00842">
      <w:pPr>
        <w:rPr>
          <w:b/>
          <w:bCs/>
          <w:lang w:val="de-DE"/>
        </w:rPr>
      </w:pPr>
      <w:r w:rsidRPr="002F4F3A">
        <w:rPr>
          <w:b/>
          <w:bCs/>
          <w:lang w:val="de-DE"/>
        </w:rPr>
        <w:t>Ein sich weiterentwickelndes Ecosystem</w:t>
      </w:r>
    </w:p>
    <w:p w14:paraId="6FF9260C" w14:textId="5E408514" w:rsidR="00B15743" w:rsidRDefault="00B15743" w:rsidP="00B00842">
      <w:pPr>
        <w:rPr>
          <w:lang w:val="de-DE"/>
        </w:rPr>
      </w:pPr>
      <w:r>
        <w:rPr>
          <w:lang w:val="de-DE"/>
        </w:rPr>
        <w:t xml:space="preserve">Schmidl und Ströhlein </w:t>
      </w:r>
      <w:r w:rsidR="00B31CFB">
        <w:rPr>
          <w:lang w:val="de-DE"/>
        </w:rPr>
        <w:t>konnte</w:t>
      </w:r>
      <w:r w:rsidR="003304F2">
        <w:rPr>
          <w:lang w:val="de-DE"/>
        </w:rPr>
        <w:t>n</w:t>
      </w:r>
      <w:r w:rsidR="00B31CFB">
        <w:rPr>
          <w:lang w:val="de-DE"/>
        </w:rPr>
        <w:t xml:space="preserve"> dem Sennheiser-Team </w:t>
      </w:r>
      <w:r w:rsidR="003304F2">
        <w:rPr>
          <w:lang w:val="de-DE"/>
        </w:rPr>
        <w:t>außerdem wertvolles Feedback für die weitere Entwicklung des Spectera Ecosystems geben</w:t>
      </w:r>
      <w:r w:rsidR="00F2145C">
        <w:rPr>
          <w:lang w:val="de-DE"/>
        </w:rPr>
        <w:t>, zum Beispiel in Bezug auf den Endlos-Lautstärkeregler</w:t>
      </w:r>
      <w:r w:rsidR="00E5416E">
        <w:rPr>
          <w:lang w:val="de-DE"/>
        </w:rPr>
        <w:t>, die WebUI</w:t>
      </w:r>
      <w:r w:rsidR="00586D4A">
        <w:rPr>
          <w:lang w:val="de-DE"/>
        </w:rPr>
        <w:t xml:space="preserve"> und eine gewünschte Cue-Funktion</w:t>
      </w:r>
      <w:r w:rsidR="003304F2">
        <w:rPr>
          <w:lang w:val="de-DE"/>
        </w:rPr>
        <w:t>. „Solches Feedback ist enorm wichtig</w:t>
      </w:r>
      <w:r w:rsidR="00F2145C">
        <w:rPr>
          <w:lang w:val="de-DE"/>
        </w:rPr>
        <w:t xml:space="preserve"> für uns</w:t>
      </w:r>
      <w:r w:rsidR="003304F2">
        <w:rPr>
          <w:lang w:val="de-DE"/>
        </w:rPr>
        <w:t xml:space="preserve">, um </w:t>
      </w:r>
      <w:r w:rsidR="001470A6">
        <w:rPr>
          <w:lang w:val="de-DE"/>
        </w:rPr>
        <w:t>das System weiter zu perfektionieren, was über Firmware-Updates sehr gut funktioniert</w:t>
      </w:r>
      <w:r w:rsidR="003304F2">
        <w:rPr>
          <w:lang w:val="de-DE"/>
        </w:rPr>
        <w:t>“</w:t>
      </w:r>
      <w:r w:rsidR="001470A6">
        <w:rPr>
          <w:lang w:val="de-DE"/>
        </w:rPr>
        <w:t>,</w:t>
      </w:r>
      <w:r w:rsidR="003304F2">
        <w:rPr>
          <w:lang w:val="de-DE"/>
        </w:rPr>
        <w:t xml:space="preserve"> erklärt Witte. </w:t>
      </w:r>
      <w:r w:rsidR="00586D4A">
        <w:rPr>
          <w:lang w:val="de-DE"/>
        </w:rPr>
        <w:t>„</w:t>
      </w:r>
      <w:r w:rsidR="0003308E">
        <w:rPr>
          <w:lang w:val="de-DE"/>
        </w:rPr>
        <w:t>Genau dafür wurde das Pioneer Program geschaffen, und w</w:t>
      </w:r>
      <w:r w:rsidR="000D2D6B">
        <w:rPr>
          <w:lang w:val="de-DE"/>
        </w:rPr>
        <w:t xml:space="preserve">ir sind </w:t>
      </w:r>
      <w:r w:rsidR="008454F1">
        <w:rPr>
          <w:lang w:val="de-DE"/>
        </w:rPr>
        <w:t>dem Team</w:t>
      </w:r>
      <w:r w:rsidR="000D2D6B">
        <w:rPr>
          <w:lang w:val="de-DE"/>
        </w:rPr>
        <w:t xml:space="preserve"> </w:t>
      </w:r>
      <w:r w:rsidR="0003308E">
        <w:rPr>
          <w:lang w:val="de-DE"/>
        </w:rPr>
        <w:t xml:space="preserve">für </w:t>
      </w:r>
      <w:r w:rsidR="00A22789">
        <w:rPr>
          <w:lang w:val="de-DE"/>
        </w:rPr>
        <w:t xml:space="preserve">das </w:t>
      </w:r>
      <w:r w:rsidR="0003308E">
        <w:rPr>
          <w:lang w:val="de-DE"/>
        </w:rPr>
        <w:t>offene Feedback</w:t>
      </w:r>
      <w:r w:rsidR="000D2D6B">
        <w:rPr>
          <w:lang w:val="de-DE"/>
        </w:rPr>
        <w:t xml:space="preserve"> sehr dankbar.“ </w:t>
      </w:r>
    </w:p>
    <w:p w14:paraId="086DD664" w14:textId="77777777" w:rsidR="00F2145C" w:rsidRDefault="00F2145C" w:rsidP="00B00842">
      <w:pPr>
        <w:rPr>
          <w:lang w:val="de-DE"/>
        </w:rPr>
      </w:pPr>
    </w:p>
    <w:p w14:paraId="2184F863" w14:textId="6CDDC8DA" w:rsidR="00586D4A" w:rsidRDefault="00D63B33" w:rsidP="00B00842">
      <w:pPr>
        <w:rPr>
          <w:lang w:val="de-DE"/>
        </w:rPr>
      </w:pPr>
      <w:r>
        <w:rPr>
          <w:lang w:val="de-DE"/>
        </w:rPr>
        <w:t>Da</w:t>
      </w:r>
      <w:r w:rsidR="00E5416E">
        <w:rPr>
          <w:lang w:val="de-DE"/>
        </w:rPr>
        <w:t xml:space="preserve"> es sich um einen Testeinsatz handelte, nutzte das </w:t>
      </w:r>
      <w:r>
        <w:rPr>
          <w:lang w:val="de-DE"/>
        </w:rPr>
        <w:t>Produktionsteam Spectera mit vollem Backup</w:t>
      </w:r>
      <w:r w:rsidR="00E5416E">
        <w:rPr>
          <w:lang w:val="de-DE"/>
        </w:rPr>
        <w:t xml:space="preserve">-System im Hintergrund, doch es blieb bei allen Shows bei Spectera. </w:t>
      </w:r>
      <w:r w:rsidR="00586D4A">
        <w:rPr>
          <w:lang w:val="de-DE"/>
        </w:rPr>
        <w:t>Ströhlei</w:t>
      </w:r>
      <w:r w:rsidR="00E5416E">
        <w:rPr>
          <w:lang w:val="de-DE"/>
        </w:rPr>
        <w:t>n</w:t>
      </w:r>
      <w:r w:rsidR="00586D4A">
        <w:rPr>
          <w:lang w:val="de-DE"/>
        </w:rPr>
        <w:t>: „Bei analogen Systemen habe ich viel mehr Dropouts, mit Spectera konnte ich dagegen easier in die Produktion gehen. So Sachen wie ‚ich dreh mich um und es rauscht auf‘, das gibt es hier nicht. Die grüne Lampe leuchtet, und ich weiß</w:t>
      </w:r>
      <w:r w:rsidR="001B40FA">
        <w:rPr>
          <w:lang w:val="de-DE"/>
        </w:rPr>
        <w:t>,</w:t>
      </w:r>
      <w:r w:rsidR="00586D4A">
        <w:rPr>
          <w:lang w:val="de-DE"/>
        </w:rPr>
        <w:t xml:space="preserve"> das</w:t>
      </w:r>
      <w:r w:rsidR="001B40FA">
        <w:rPr>
          <w:lang w:val="de-DE"/>
        </w:rPr>
        <w:t>s</w:t>
      </w:r>
      <w:r w:rsidR="00586D4A">
        <w:rPr>
          <w:lang w:val="de-DE"/>
        </w:rPr>
        <w:t xml:space="preserve"> alles funktioniert.</w:t>
      </w:r>
      <w:r w:rsidR="00E5416E">
        <w:rPr>
          <w:lang w:val="de-DE"/>
        </w:rPr>
        <w:t xml:space="preserve"> Und man kann damit besser arbeiten.</w:t>
      </w:r>
      <w:r w:rsidR="00586D4A">
        <w:rPr>
          <w:lang w:val="de-DE"/>
        </w:rPr>
        <w:t>“</w:t>
      </w:r>
    </w:p>
    <w:p w14:paraId="34DD15BE" w14:textId="77777777" w:rsidR="00B15743" w:rsidRDefault="00B15743" w:rsidP="00B00842">
      <w:pPr>
        <w:rPr>
          <w:lang w:val="de-DE"/>
        </w:rPr>
      </w:pPr>
    </w:p>
    <w:p w14:paraId="241E3BE0" w14:textId="6BBA9C4A" w:rsidR="00586D4A" w:rsidRDefault="00586D4A" w:rsidP="00B00842">
      <w:pPr>
        <w:rPr>
          <w:lang w:val="de-DE"/>
        </w:rPr>
      </w:pPr>
      <w:r>
        <w:rPr>
          <w:lang w:val="de-DE"/>
        </w:rPr>
        <w:t>Der Monitor-Fachmann kommt auch auf die angespannte Frequenzsituation zu spre</w:t>
      </w:r>
      <w:r w:rsidR="00751635">
        <w:rPr>
          <w:lang w:val="de-DE"/>
        </w:rPr>
        <w:t>c</w:t>
      </w:r>
      <w:r>
        <w:rPr>
          <w:lang w:val="de-DE"/>
        </w:rPr>
        <w:t>hen</w:t>
      </w:r>
      <w:r w:rsidR="00E5416E">
        <w:rPr>
          <w:lang w:val="de-DE"/>
        </w:rPr>
        <w:t xml:space="preserve">: „In den USA ist es für unseren </w:t>
      </w:r>
      <w:r w:rsidR="00EC3C11">
        <w:rPr>
          <w:lang w:val="de-DE"/>
        </w:rPr>
        <w:t>HF-Mann</w:t>
      </w:r>
      <w:r w:rsidR="00E5416E">
        <w:rPr>
          <w:lang w:val="de-DE"/>
        </w:rPr>
        <w:t xml:space="preserve"> schwieriger, </w:t>
      </w:r>
      <w:r w:rsidR="00C96A2E">
        <w:rPr>
          <w:lang w:val="de-DE"/>
        </w:rPr>
        <w:t>eine</w:t>
      </w:r>
      <w:r w:rsidR="00E5416E">
        <w:rPr>
          <w:lang w:val="de-DE"/>
        </w:rPr>
        <w:t xml:space="preserve"> Show im Spektrum unterzubringen. Ich glaube, das wird mit einem Spectera entspannter. Man muss natürlich die Künstler abholen, denn dieses System funktioniert anders als die, die sie bislang kennen. Dafür ist der Footprint des Systems unschlagbar</w:t>
      </w:r>
      <w:r w:rsidR="00C96A2E">
        <w:rPr>
          <w:lang w:val="de-DE"/>
        </w:rPr>
        <w:t xml:space="preserve"> – </w:t>
      </w:r>
      <w:r w:rsidR="00E5416E">
        <w:rPr>
          <w:lang w:val="de-DE"/>
        </w:rPr>
        <w:t>für die Künstler*in</w:t>
      </w:r>
      <w:r w:rsidR="003B1595">
        <w:rPr>
          <w:lang w:val="de-DE"/>
        </w:rPr>
        <w:t>ne</w:t>
      </w:r>
      <w:r w:rsidR="00E5416E">
        <w:rPr>
          <w:lang w:val="de-DE"/>
        </w:rPr>
        <w:t xml:space="preserve">n, die nur ein Beltpack brauchen, </w:t>
      </w:r>
      <w:r w:rsidR="00AA7644">
        <w:rPr>
          <w:lang w:val="de-DE"/>
        </w:rPr>
        <w:t>natürlich auch.</w:t>
      </w:r>
      <w:r w:rsidR="00E5416E">
        <w:rPr>
          <w:lang w:val="de-DE"/>
        </w:rPr>
        <w:t>“</w:t>
      </w:r>
    </w:p>
    <w:p w14:paraId="7DBE761F" w14:textId="77777777" w:rsidR="00B15743" w:rsidRDefault="00B15743"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32"/>
        <w:gridCol w:w="5748"/>
      </w:tblGrid>
      <w:tr w:rsidR="005D7B34" w14:paraId="0E4829C4" w14:textId="77777777" w:rsidTr="005D7B34">
        <w:tc>
          <w:tcPr>
            <w:tcW w:w="3935" w:type="dxa"/>
          </w:tcPr>
          <w:p w14:paraId="538CB9D1" w14:textId="3D1522EE" w:rsidR="005D7B34" w:rsidRPr="005D7B34" w:rsidRDefault="005D7B34" w:rsidP="005D7B34">
            <w:pPr>
              <w:pStyle w:val="Beschriftung"/>
              <w:rPr>
                <w:lang w:val="de-DE"/>
              </w:rPr>
            </w:pPr>
            <w:r w:rsidRPr="005D7B34">
              <w:rPr>
                <w:lang w:val="de-DE"/>
              </w:rPr>
              <w:t>Spectera: Der Footprint des Systems ist</w:t>
            </w:r>
            <w:r>
              <w:rPr>
                <w:lang w:val="de-DE"/>
              </w:rPr>
              <w:t xml:space="preserve"> unschlagbar</w:t>
            </w:r>
          </w:p>
        </w:tc>
        <w:tc>
          <w:tcPr>
            <w:tcW w:w="3935" w:type="dxa"/>
          </w:tcPr>
          <w:p w14:paraId="58C164E2" w14:textId="044DE5C7" w:rsidR="005D7B34" w:rsidRDefault="005D7B34" w:rsidP="005D7B34">
            <w:pPr>
              <w:pStyle w:val="Beschriftung"/>
              <w:rPr>
                <w:lang w:val="de-DE"/>
              </w:rPr>
            </w:pPr>
            <w:r>
              <w:rPr>
                <w:noProof/>
                <w:lang w:val="de-DE"/>
              </w:rPr>
              <w:drawing>
                <wp:inline distT="0" distB="0" distL="0" distR="0" wp14:anchorId="3B74BC2A" wp14:editId="1DA24A01">
                  <wp:extent cx="3577360" cy="2384755"/>
                  <wp:effectExtent l="0" t="0" r="4445" b="0"/>
                  <wp:docPr id="323948357" name="Grafik 6" descr="Ein Bild, das Text, Elektronik, Elektronisches Gerät,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48357" name="Grafik 6" descr="Ein Bild, das Text, Elektronik, Elektronisches Gerät, Anzeigegerät enthält.&#10;&#10;Automatisch generierte Beschreibung"/>
                          <pic:cNvPicPr/>
                        </pic:nvPicPr>
                        <pic:blipFill>
                          <a:blip r:embed="rId18"/>
                          <a:stretch>
                            <a:fillRect/>
                          </a:stretch>
                        </pic:blipFill>
                        <pic:spPr>
                          <a:xfrm>
                            <a:off x="0" y="0"/>
                            <a:ext cx="3583187" cy="2388640"/>
                          </a:xfrm>
                          <a:prstGeom prst="rect">
                            <a:avLst/>
                          </a:prstGeom>
                        </pic:spPr>
                      </pic:pic>
                    </a:graphicData>
                  </a:graphic>
                </wp:inline>
              </w:drawing>
            </w:r>
          </w:p>
        </w:tc>
      </w:tr>
    </w:tbl>
    <w:p w14:paraId="6F038376" w14:textId="77777777" w:rsidR="005D7B34" w:rsidRDefault="005D7B34" w:rsidP="00B00842">
      <w:pPr>
        <w:rPr>
          <w:lang w:val="de-DE"/>
        </w:rPr>
      </w:pPr>
    </w:p>
    <w:p w14:paraId="1ADDC709" w14:textId="40928A41" w:rsidR="00A3506B" w:rsidRPr="00A3506B" w:rsidRDefault="00A3506B" w:rsidP="00B00842">
      <w:pPr>
        <w:rPr>
          <w:b/>
          <w:bCs/>
          <w:lang w:val="de-DE"/>
        </w:rPr>
      </w:pPr>
      <w:r w:rsidRPr="00A3506B">
        <w:rPr>
          <w:b/>
          <w:bCs/>
          <w:lang w:val="de-DE"/>
        </w:rPr>
        <w:lastRenderedPageBreak/>
        <w:t>Weltpremiere in Oberhausen</w:t>
      </w:r>
    </w:p>
    <w:p w14:paraId="04C3B907" w14:textId="4511FB7E" w:rsidR="00080427" w:rsidRPr="00CA3A21" w:rsidRDefault="00751635" w:rsidP="00B00842">
      <w:pPr>
        <w:rPr>
          <w:lang w:val="de-DE"/>
        </w:rPr>
      </w:pPr>
      <w:r w:rsidRPr="00751635">
        <w:rPr>
          <w:lang w:val="de-DE"/>
        </w:rPr>
        <w:t xml:space="preserve">Mit „World of Hans Zimmer – An Immersive Symphony“ hat Semmel Concerts </w:t>
      </w:r>
      <w:r>
        <w:rPr>
          <w:lang w:val="de-DE"/>
        </w:rPr>
        <w:t xml:space="preserve">erneut ein Fest für Ohren und Augen geschaffen, </w:t>
      </w:r>
      <w:r w:rsidR="00F531F7">
        <w:rPr>
          <w:lang w:val="de-DE"/>
        </w:rPr>
        <w:t>das sich von</w:t>
      </w:r>
      <w:r>
        <w:rPr>
          <w:lang w:val="de-DE"/>
        </w:rPr>
        <w:t xml:space="preserve"> Oberhausen </w:t>
      </w:r>
      <w:r w:rsidR="00F531F7">
        <w:rPr>
          <w:lang w:val="de-DE"/>
        </w:rPr>
        <w:t>aus aufmach</w:t>
      </w:r>
      <w:r w:rsidR="00A3506B">
        <w:rPr>
          <w:lang w:val="de-DE"/>
        </w:rPr>
        <w:t>en wird,</w:t>
      </w:r>
      <w:r w:rsidR="00F531F7">
        <w:rPr>
          <w:lang w:val="de-DE"/>
        </w:rPr>
        <w:t xml:space="preserve"> um die </w:t>
      </w:r>
      <w:r w:rsidR="00A3506B">
        <w:rPr>
          <w:lang w:val="de-DE"/>
        </w:rPr>
        <w:t xml:space="preserve">Bühnen der Welt </w:t>
      </w:r>
      <w:r w:rsidR="00F531F7">
        <w:rPr>
          <w:lang w:val="de-DE"/>
        </w:rPr>
        <w:t>zu erobern</w:t>
      </w:r>
      <w:r w:rsidR="00D16A12">
        <w:rPr>
          <w:lang w:val="de-DE"/>
        </w:rPr>
        <w:t xml:space="preserve">. </w:t>
      </w:r>
      <w:r w:rsidR="00CA3A21">
        <w:rPr>
          <w:lang w:val="de-DE"/>
        </w:rPr>
        <w:t>Die einzigartigen Filmmusiken Zimmers in Kombination mit dem T</w:t>
      </w:r>
      <w:r w:rsidR="008D1F55">
        <w:rPr>
          <w:lang w:val="de-DE"/>
        </w:rPr>
        <w:t xml:space="preserve">heaterformat </w:t>
      </w:r>
      <w:r w:rsidR="00CA3A21">
        <w:rPr>
          <w:lang w:val="de-DE"/>
        </w:rPr>
        <w:t>der</w:t>
      </w:r>
      <w:r w:rsidR="00A3506B">
        <w:rPr>
          <w:lang w:val="de-DE"/>
        </w:rPr>
        <w:t xml:space="preserve"> Produktion </w:t>
      </w:r>
      <w:r w:rsidR="00CA3A21">
        <w:rPr>
          <w:lang w:val="de-DE"/>
        </w:rPr>
        <w:t>beeindruckte das Publikum in Oberhausen mit seiner größeren Intimität und Unmittelbarkeit</w:t>
      </w:r>
      <w:r w:rsidR="00CA3A21" w:rsidRPr="00A3506B">
        <w:rPr>
          <w:lang w:val="de-DE"/>
        </w:rPr>
        <w:t xml:space="preserve"> </w:t>
      </w:r>
      <w:r w:rsidR="00A3506B">
        <w:rPr>
          <w:lang w:val="de-DE"/>
        </w:rPr>
        <w:t>nachhaltig</w:t>
      </w:r>
      <w:r w:rsidR="00CA3A21">
        <w:rPr>
          <w:lang w:val="de-DE"/>
        </w:rPr>
        <w:t xml:space="preserve"> – die von Hans Zimmer verpflichteten Musiker*innen tun mit ihrer </w:t>
      </w:r>
      <w:r w:rsidR="0003308E">
        <w:rPr>
          <w:lang w:val="de-DE"/>
        </w:rPr>
        <w:t xml:space="preserve">großen </w:t>
      </w:r>
      <w:r w:rsidR="00CA3A21">
        <w:rPr>
          <w:lang w:val="de-DE"/>
        </w:rPr>
        <w:t xml:space="preserve">Kunst und </w:t>
      </w:r>
      <w:r w:rsidR="00CA3A21" w:rsidRPr="00CA3A21">
        <w:rPr>
          <w:lang w:val="de-DE"/>
        </w:rPr>
        <w:t xml:space="preserve">Spielfreude </w:t>
      </w:r>
      <w:r w:rsidR="00CA3A21">
        <w:rPr>
          <w:lang w:val="de-DE"/>
        </w:rPr>
        <w:t>ein Übriges für eine unvergessliche Show.</w:t>
      </w:r>
    </w:p>
    <w:p w14:paraId="11A18507" w14:textId="77777777" w:rsidR="00751635" w:rsidRPr="00CA3A21" w:rsidRDefault="00751635" w:rsidP="00B00842">
      <w:pPr>
        <w:rPr>
          <w:lang w:val="de-DE"/>
        </w:rPr>
      </w:pPr>
    </w:p>
    <w:p w14:paraId="15325356" w14:textId="10651E21" w:rsidR="00080427" w:rsidRPr="00CA3A21" w:rsidRDefault="00CA3A21" w:rsidP="00B00842">
      <w:pPr>
        <w:rPr>
          <w:lang w:val="de-DE"/>
        </w:rPr>
      </w:pPr>
      <w:r w:rsidRPr="00CA3A21">
        <w:rPr>
          <w:lang w:val="de-DE"/>
        </w:rPr>
        <w:t>Eindrück</w:t>
      </w:r>
      <w:r>
        <w:rPr>
          <w:lang w:val="de-DE"/>
        </w:rPr>
        <w:t>e des Konzerterl</w:t>
      </w:r>
      <w:r w:rsidR="0003308E">
        <w:rPr>
          <w:lang w:val="de-DE"/>
        </w:rPr>
        <w:t>eb</w:t>
      </w:r>
      <w:r>
        <w:rPr>
          <w:lang w:val="de-DE"/>
        </w:rPr>
        <w:t xml:space="preserve">nisses auf </w:t>
      </w:r>
      <w:r w:rsidR="008D1F55" w:rsidRPr="00CA3A21">
        <w:rPr>
          <w:lang w:val="de-DE"/>
        </w:rPr>
        <w:t xml:space="preserve">Semmel Concerts </w:t>
      </w:r>
      <w:r w:rsidRPr="00CA3A21">
        <w:rPr>
          <w:lang w:val="de-DE"/>
        </w:rPr>
        <w:t>TV:</w:t>
      </w:r>
      <w:r w:rsidR="008D1F55" w:rsidRPr="00CA3A21">
        <w:rPr>
          <w:lang w:val="de-DE"/>
        </w:rPr>
        <w:t xml:space="preserve"> </w:t>
      </w:r>
      <w:hyperlink r:id="rId19" w:history="1">
        <w:r w:rsidR="008D1F55" w:rsidRPr="00CA3A21">
          <w:rPr>
            <w:rStyle w:val="Hyperlink"/>
            <w:lang w:val="de-DE"/>
          </w:rPr>
          <w:t>https://www.youtube.com/watch?v=Plz6UuZZlxU</w:t>
        </w:r>
      </w:hyperlink>
    </w:p>
    <w:p w14:paraId="4BB58FCE" w14:textId="77777777" w:rsidR="008D1F55" w:rsidRDefault="008D1F55" w:rsidP="00B00842">
      <w:pPr>
        <w:rPr>
          <w:lang w:val="de-DE"/>
        </w:rPr>
      </w:pPr>
    </w:p>
    <w:p w14:paraId="5FF43719" w14:textId="77777777" w:rsidR="00CA3A21" w:rsidRPr="00CA3A21" w:rsidRDefault="00CA3A21" w:rsidP="00B00842">
      <w:pPr>
        <w:rPr>
          <w:lang w:val="de-DE"/>
        </w:rPr>
      </w:pPr>
    </w:p>
    <w:p w14:paraId="45519575" w14:textId="17D5C385" w:rsidR="00EC3F0A" w:rsidRPr="00CA3A21" w:rsidRDefault="00EC3F0A" w:rsidP="00B00842">
      <w:pPr>
        <w:rPr>
          <w:lang w:val="de-DE"/>
        </w:rPr>
      </w:pPr>
      <w:r w:rsidRPr="00CA3A21">
        <w:rPr>
          <w:lang w:val="de-DE"/>
        </w:rPr>
        <w:t>(Ende)</w:t>
      </w:r>
    </w:p>
    <w:p w14:paraId="5270F8A6" w14:textId="77777777" w:rsidR="00EC3F0A" w:rsidRPr="00CA3A21" w:rsidRDefault="00EC3F0A" w:rsidP="00B00842">
      <w:pPr>
        <w:rPr>
          <w:lang w:val="de-DE"/>
        </w:rPr>
      </w:pPr>
    </w:p>
    <w:p w14:paraId="3F103A5E" w14:textId="04F3D846" w:rsidR="00EC3F0A" w:rsidRDefault="00EC3F0A" w:rsidP="00B00842">
      <w:pPr>
        <w:rPr>
          <w:lang w:val="de-DE"/>
        </w:rPr>
      </w:pPr>
      <w:r w:rsidRPr="00CA3A21">
        <w:rPr>
          <w:lang w:val="de-DE"/>
        </w:rPr>
        <w:t>Die hoc</w:t>
      </w:r>
      <w:r w:rsidR="000E2BFF" w:rsidRPr="00CA3A21">
        <w:rPr>
          <w:lang w:val="de-DE"/>
        </w:rPr>
        <w:t>ha</w:t>
      </w:r>
      <w:r w:rsidRPr="00CA3A21">
        <w:rPr>
          <w:lang w:val="de-DE"/>
        </w:rPr>
        <w:t xml:space="preserve">uflösenden Bilder dieser Pressemitteilung sowie weitere Fotos können </w:t>
      </w:r>
      <w:hyperlink r:id="rId20" w:history="1">
        <w:r w:rsidRPr="00540778">
          <w:rPr>
            <w:rStyle w:val="Hyperlink"/>
            <w:color w:val="0095D5" w:themeColor="accent1"/>
            <w:lang w:val="de-DE"/>
          </w:rPr>
          <w:t>hier</w:t>
        </w:r>
      </w:hyperlink>
      <w:r w:rsidRPr="00540778">
        <w:rPr>
          <w:color w:val="0095D5" w:themeColor="accent1"/>
          <w:lang w:val="de-DE"/>
        </w:rPr>
        <w:t xml:space="preserve"> </w:t>
      </w:r>
      <w:r>
        <w:rPr>
          <w:lang w:val="de-DE"/>
        </w:rPr>
        <w:t>heruntergeladen werden.</w:t>
      </w:r>
      <w:r w:rsidR="000E2BFF">
        <w:rPr>
          <w:lang w:val="de-DE"/>
        </w:rPr>
        <w:t xml:space="preserve"> </w:t>
      </w:r>
    </w:p>
    <w:p w14:paraId="02A507C7" w14:textId="77777777" w:rsidR="00EC3F0A" w:rsidRDefault="00EC3F0A" w:rsidP="00B00842">
      <w:pPr>
        <w:rPr>
          <w:lang w:val="de-DE"/>
        </w:rPr>
      </w:pPr>
    </w:p>
    <w:p w14:paraId="6BF888A9" w14:textId="77777777" w:rsidR="00EC3F0A" w:rsidRDefault="00EC3F0A" w:rsidP="00B00842">
      <w:pPr>
        <w:rPr>
          <w:lang w:val="de-DE"/>
        </w:rPr>
      </w:pPr>
    </w:p>
    <w:p w14:paraId="36CCC52B" w14:textId="77777777" w:rsidR="00EC3F0A" w:rsidRDefault="00EC3F0A" w:rsidP="00B00842">
      <w:pPr>
        <w:rPr>
          <w:lang w:val="de-DE"/>
        </w:rPr>
      </w:pPr>
    </w:p>
    <w:bookmarkEnd w:id="0"/>
    <w:p w14:paraId="5C01AEFA" w14:textId="492D2CF8" w:rsidR="00DE3085" w:rsidRPr="00321324" w:rsidRDefault="00DE3085" w:rsidP="00B00842">
      <w:pPr>
        <w:rPr>
          <w:lang w:val="de-DE"/>
        </w:rPr>
      </w:pPr>
    </w:p>
    <w:sectPr w:rsidR="00DE3085" w:rsidRPr="00321324"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4843A" w14:textId="77777777" w:rsidR="004B3EE3" w:rsidRDefault="004B3EE3" w:rsidP="00CA1EB9">
      <w:pPr>
        <w:spacing w:line="240" w:lineRule="auto"/>
      </w:pPr>
      <w:r>
        <w:separator/>
      </w:r>
    </w:p>
  </w:endnote>
  <w:endnote w:type="continuationSeparator" w:id="0">
    <w:p w14:paraId="0C558770" w14:textId="77777777" w:rsidR="004B3EE3" w:rsidRDefault="004B3EE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35B81649-7525-4865-A38C-6FDBAB002239}"/>
    <w:embedBold r:id="rId2" w:fontKey="{E6F238E3-2ECF-4DDE-A65F-9EA0AE53A229}"/>
    <w:embedItalic r:id="rId3" w:fontKey="{59A0EB1B-3A84-4EF3-A5A6-87DF4CAE3309}"/>
    <w:embedBoldItalic r:id="rId4" w:fontKey="{E827FD2D-AC26-485F-9565-A4D5E54216E3}"/>
  </w:font>
  <w:font w:name="Calibri">
    <w:panose1 w:val="020F0502020204030204"/>
    <w:charset w:val="00"/>
    <w:family w:val="swiss"/>
    <w:pitch w:val="variable"/>
    <w:sig w:usb0="E4002EFF" w:usb1="C200247B" w:usb2="00000009" w:usb3="00000000" w:csb0="000001FF" w:csb1="00000000"/>
    <w:embedRegular r:id="rId5" w:fontKey="{DAB28EDA-46D6-4466-B64C-D431BA0092FC}"/>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095D2A0-FB6B-4A2D-A363-8DD1D5F25BA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B4CAA" w14:textId="77777777" w:rsidR="004B3EE3" w:rsidRDefault="004B3EE3" w:rsidP="00CA1EB9">
      <w:pPr>
        <w:spacing w:line="240" w:lineRule="auto"/>
      </w:pPr>
      <w:r>
        <w:separator/>
      </w:r>
    </w:p>
  </w:footnote>
  <w:footnote w:type="continuationSeparator" w:id="0">
    <w:p w14:paraId="7391F092" w14:textId="77777777" w:rsidR="004B3EE3" w:rsidRDefault="004B3EE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6ACC769"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E0D1F">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A015758" w:rsidR="00324808" w:rsidRPr="008E5D5C" w:rsidRDefault="00324808" w:rsidP="008E5D5C">
    <w:pPr>
      <w:pStyle w:val="Kopfzeile"/>
      <w:rPr>
        <w:color w:val="0095D5" w:themeColor="accent1"/>
      </w:rPr>
    </w:pPr>
    <w:r w:rsidRPr="008E5D5C">
      <w:rPr>
        <w:color w:val="0095D5" w:themeColor="accent1"/>
      </w:rPr>
      <w:t>Press</w:t>
    </w:r>
    <w:r w:rsidR="009E0D1F">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07D7B"/>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32B9"/>
    <w:rsid w:val="000C07FC"/>
    <w:rsid w:val="000C1C9D"/>
    <w:rsid w:val="000C2AD8"/>
    <w:rsid w:val="000C3C6E"/>
    <w:rsid w:val="000D07C3"/>
    <w:rsid w:val="000D0A19"/>
    <w:rsid w:val="000D27D7"/>
    <w:rsid w:val="000D2D6B"/>
    <w:rsid w:val="000D57DF"/>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6350"/>
    <w:rsid w:val="0019267B"/>
    <w:rsid w:val="00192EBC"/>
    <w:rsid w:val="0019570D"/>
    <w:rsid w:val="0019613F"/>
    <w:rsid w:val="00196190"/>
    <w:rsid w:val="00196886"/>
    <w:rsid w:val="00196BDC"/>
    <w:rsid w:val="00197815"/>
    <w:rsid w:val="001A1453"/>
    <w:rsid w:val="001A18C6"/>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2F7C"/>
    <w:rsid w:val="001E6204"/>
    <w:rsid w:val="001E766D"/>
    <w:rsid w:val="001F2DE6"/>
    <w:rsid w:val="001F2EA0"/>
    <w:rsid w:val="001F3001"/>
    <w:rsid w:val="001F61FF"/>
    <w:rsid w:val="002008AB"/>
    <w:rsid w:val="00202E39"/>
    <w:rsid w:val="00203C58"/>
    <w:rsid w:val="002057CE"/>
    <w:rsid w:val="00205AD4"/>
    <w:rsid w:val="002075EF"/>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3EA"/>
    <w:rsid w:val="002D495C"/>
    <w:rsid w:val="002D6BD2"/>
    <w:rsid w:val="002E1879"/>
    <w:rsid w:val="002E2717"/>
    <w:rsid w:val="002E3E3C"/>
    <w:rsid w:val="002E5827"/>
    <w:rsid w:val="002E6AC4"/>
    <w:rsid w:val="002E7CBD"/>
    <w:rsid w:val="002F1F6D"/>
    <w:rsid w:val="002F4F3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1B40"/>
    <w:rsid w:val="003524A7"/>
    <w:rsid w:val="00354AF9"/>
    <w:rsid w:val="00355A94"/>
    <w:rsid w:val="003565AB"/>
    <w:rsid w:val="00357BB7"/>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56E"/>
    <w:rsid w:val="00456CAC"/>
    <w:rsid w:val="0045753A"/>
    <w:rsid w:val="00457DFD"/>
    <w:rsid w:val="0046107D"/>
    <w:rsid w:val="00462AE9"/>
    <w:rsid w:val="004675B8"/>
    <w:rsid w:val="00467E37"/>
    <w:rsid w:val="004744AB"/>
    <w:rsid w:val="00474E4B"/>
    <w:rsid w:val="00483086"/>
    <w:rsid w:val="004850F3"/>
    <w:rsid w:val="00486075"/>
    <w:rsid w:val="00486C86"/>
    <w:rsid w:val="00490C42"/>
    <w:rsid w:val="004A0A5B"/>
    <w:rsid w:val="004A0F3A"/>
    <w:rsid w:val="004A374C"/>
    <w:rsid w:val="004A40F5"/>
    <w:rsid w:val="004B1B86"/>
    <w:rsid w:val="004B3EE3"/>
    <w:rsid w:val="004B4B5B"/>
    <w:rsid w:val="004B5DF2"/>
    <w:rsid w:val="004B65E6"/>
    <w:rsid w:val="004C00DA"/>
    <w:rsid w:val="004C1825"/>
    <w:rsid w:val="004C3017"/>
    <w:rsid w:val="004C3350"/>
    <w:rsid w:val="004C4379"/>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5302"/>
    <w:rsid w:val="00516431"/>
    <w:rsid w:val="0052182A"/>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69BF"/>
    <w:rsid w:val="005A009C"/>
    <w:rsid w:val="005A0B2C"/>
    <w:rsid w:val="005A1341"/>
    <w:rsid w:val="005A29D1"/>
    <w:rsid w:val="005A3459"/>
    <w:rsid w:val="005B0260"/>
    <w:rsid w:val="005B18BE"/>
    <w:rsid w:val="005B510A"/>
    <w:rsid w:val="005C1F67"/>
    <w:rsid w:val="005C2339"/>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102"/>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233E"/>
    <w:rsid w:val="006E37F8"/>
    <w:rsid w:val="006E58DB"/>
    <w:rsid w:val="006E6108"/>
    <w:rsid w:val="006E7B06"/>
    <w:rsid w:val="006F058F"/>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A6662"/>
    <w:rsid w:val="008B0CC7"/>
    <w:rsid w:val="008B1581"/>
    <w:rsid w:val="008B302E"/>
    <w:rsid w:val="008B3DD9"/>
    <w:rsid w:val="008B4CAF"/>
    <w:rsid w:val="008B54DB"/>
    <w:rsid w:val="008B5C48"/>
    <w:rsid w:val="008B7F64"/>
    <w:rsid w:val="008C067C"/>
    <w:rsid w:val="008C155C"/>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7B9D"/>
    <w:rsid w:val="009608D0"/>
    <w:rsid w:val="00961633"/>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4CE0"/>
    <w:rsid w:val="00B76701"/>
    <w:rsid w:val="00B76B99"/>
    <w:rsid w:val="00B77E8D"/>
    <w:rsid w:val="00B816FE"/>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27B1F"/>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2E51"/>
    <w:rsid w:val="00CA3A21"/>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3B33"/>
    <w:rsid w:val="00D644ED"/>
    <w:rsid w:val="00D65C76"/>
    <w:rsid w:val="00D66D44"/>
    <w:rsid w:val="00D72D96"/>
    <w:rsid w:val="00D73612"/>
    <w:rsid w:val="00D76A90"/>
    <w:rsid w:val="00D80A6A"/>
    <w:rsid w:val="00D80B51"/>
    <w:rsid w:val="00D8315B"/>
    <w:rsid w:val="00D843A0"/>
    <w:rsid w:val="00D848EF"/>
    <w:rsid w:val="00D84B03"/>
    <w:rsid w:val="00D866B6"/>
    <w:rsid w:val="00D9246A"/>
    <w:rsid w:val="00D92A7C"/>
    <w:rsid w:val="00D94389"/>
    <w:rsid w:val="00D95049"/>
    <w:rsid w:val="00D95391"/>
    <w:rsid w:val="00D97B9A"/>
    <w:rsid w:val="00DA1339"/>
    <w:rsid w:val="00DA2132"/>
    <w:rsid w:val="00DA2227"/>
    <w:rsid w:val="00DA233F"/>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E3B"/>
    <w:rsid w:val="00E80EB2"/>
    <w:rsid w:val="00E8182F"/>
    <w:rsid w:val="00E83353"/>
    <w:rsid w:val="00E8347D"/>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C11"/>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share/u4jxuxfbCj6Qc4ye9yX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Plz6UuZZlx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8d9f8a42-9bbf-4c5a-845e-7a3f34491935"/>
    <ds:schemaRef ds:uri="9be569a9-0d37-4e1d-8169-1143c5dd34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974</Words>
  <Characters>6142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69</cp:revision>
  <cp:lastPrinted>2025-01-29T15:58:00Z</cp:lastPrinted>
  <dcterms:created xsi:type="dcterms:W3CDTF">2025-02-11T13:37:00Z</dcterms:created>
  <dcterms:modified xsi:type="dcterms:W3CDTF">2025-03-03T10:08:00Z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